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702A" w14:textId="673B806A" w:rsidR="00B573F7" w:rsidRPr="007B13B8" w:rsidRDefault="00B573F7" w:rsidP="00B573F7">
      <w:pPr>
        <w:widowControl w:val="0"/>
        <w:tabs>
          <w:tab w:val="left" w:pos="1259"/>
          <w:tab w:val="right" w:pos="8220"/>
          <w:tab w:val="right" w:pos="10055"/>
          <w:tab w:val="right" w:pos="11895"/>
          <w:tab w:val="right" w:pos="13100"/>
          <w:tab w:val="right" w:pos="14225"/>
          <w:tab w:val="right" w:pos="15356"/>
        </w:tabs>
        <w:suppressAutoHyphens/>
        <w:autoSpaceDE w:val="0"/>
        <w:autoSpaceDN w:val="0"/>
        <w:spacing w:before="522"/>
        <w:rPr>
          <w:rFonts w:ascii="Arial" w:hAnsi="Arial" w:cs="Arial"/>
          <w:b/>
          <w:bCs/>
          <w:kern w:val="3"/>
          <w:sz w:val="24"/>
          <w:szCs w:val="24"/>
        </w:rPr>
      </w:pPr>
      <w:r>
        <w:rPr>
          <w:rFonts w:ascii="Tahoma" w:eastAsia="Calibri" w:hAnsi="Tahoma" w:cs="Tahoma"/>
          <w:b/>
          <w:kern w:val="0"/>
          <w:sz w:val="24"/>
          <w:szCs w:val="24"/>
          <w:lang w:val="en-US"/>
          <w14:ligatures w14:val="none"/>
        </w:rPr>
        <w:tab/>
      </w:r>
      <w:r>
        <w:rPr>
          <w:rFonts w:ascii="Tahoma" w:eastAsia="Calibri" w:hAnsi="Tahoma" w:cs="Tahoma"/>
          <w:b/>
          <w:kern w:val="0"/>
          <w:sz w:val="24"/>
          <w:szCs w:val="24"/>
          <w:lang w:val="en-US"/>
          <w14:ligatures w14:val="none"/>
        </w:rPr>
        <w:tab/>
      </w:r>
      <w:r w:rsidRPr="007B13B8">
        <w:rPr>
          <w:rFonts w:ascii="Arial" w:hAnsi="Arial" w:cs="Arial"/>
          <w:b/>
          <w:bCs/>
          <w:kern w:val="3"/>
          <w:sz w:val="24"/>
          <w:szCs w:val="24"/>
        </w:rPr>
        <w:t>OBRAZLOŽENJE</w:t>
      </w:r>
    </w:p>
    <w:p w14:paraId="4724C284" w14:textId="64788A1A" w:rsidR="00B573F7" w:rsidRPr="006B7469" w:rsidRDefault="00B573F7" w:rsidP="00B573F7">
      <w:pPr>
        <w:widowControl w:val="0"/>
        <w:suppressAutoHyphens/>
        <w:autoSpaceDN w:val="0"/>
        <w:jc w:val="center"/>
        <w:rPr>
          <w:rFonts w:ascii="Times New Roman" w:hAnsi="Times New Roman"/>
          <w:b/>
          <w:bCs/>
          <w:kern w:val="3"/>
          <w:sz w:val="24"/>
          <w:szCs w:val="24"/>
        </w:rPr>
      </w:pPr>
      <w:r>
        <w:rPr>
          <w:rFonts w:ascii="Times New Roman" w:hAnsi="Times New Roman"/>
          <w:b/>
          <w:bCs/>
          <w:kern w:val="3"/>
          <w:sz w:val="24"/>
          <w:szCs w:val="24"/>
        </w:rPr>
        <w:t>I</w:t>
      </w:r>
      <w:r w:rsidRPr="006B7469">
        <w:rPr>
          <w:rFonts w:ascii="Times New Roman" w:hAnsi="Times New Roman"/>
          <w:b/>
          <w:bCs/>
          <w:kern w:val="3"/>
          <w:sz w:val="24"/>
          <w:szCs w:val="24"/>
        </w:rPr>
        <w:t xml:space="preserve"> IZMJENA I DOPUNA PRORAČUNA OPĆINE CRNAC ZA 202</w:t>
      </w:r>
      <w:r>
        <w:rPr>
          <w:rFonts w:ascii="Times New Roman" w:hAnsi="Times New Roman"/>
          <w:b/>
          <w:bCs/>
          <w:kern w:val="3"/>
          <w:sz w:val="24"/>
          <w:szCs w:val="24"/>
        </w:rPr>
        <w:t>6</w:t>
      </w:r>
      <w:r w:rsidRPr="006B7469">
        <w:rPr>
          <w:rFonts w:ascii="Times New Roman" w:hAnsi="Times New Roman"/>
          <w:b/>
          <w:bCs/>
          <w:kern w:val="3"/>
          <w:sz w:val="24"/>
          <w:szCs w:val="24"/>
        </w:rPr>
        <w:t>.GODINU</w:t>
      </w:r>
    </w:p>
    <w:p w14:paraId="684711D3" w14:textId="77777777" w:rsidR="00B573F7" w:rsidRPr="006B7469" w:rsidRDefault="00B573F7" w:rsidP="00B573F7">
      <w:pPr>
        <w:widowControl w:val="0"/>
        <w:suppressAutoHyphens/>
        <w:autoSpaceDN w:val="0"/>
        <w:jc w:val="center"/>
        <w:rPr>
          <w:rFonts w:ascii="Times New Roman" w:hAnsi="Times New Roman"/>
          <w:kern w:val="3"/>
          <w:sz w:val="24"/>
          <w:szCs w:val="24"/>
        </w:rPr>
      </w:pPr>
    </w:p>
    <w:p w14:paraId="0983BD9F" w14:textId="77777777" w:rsidR="00B573F7" w:rsidRPr="00CE5325" w:rsidRDefault="00B573F7" w:rsidP="00B573F7">
      <w:pPr>
        <w:pStyle w:val="StandardWeb"/>
        <w:spacing w:before="0" w:beforeAutospacing="0" w:after="135" w:afterAutospacing="0"/>
      </w:pPr>
      <w:r w:rsidRPr="006B7469">
        <w:t xml:space="preserve">U </w:t>
      </w:r>
      <w:r w:rsidRPr="00CE5325">
        <w:t xml:space="preserve">skladu s odredbama Zakona o proračunu (N.N.br. 144/2021) koje se odnose na izradu proračuna ,Izmjenama i dopunama financijskog plana mijenja se isključivo usvojeni plan za tekuću proračunsku godinu.       </w:t>
      </w:r>
    </w:p>
    <w:p w14:paraId="1E0E3ACE" w14:textId="77777777" w:rsidR="00B573F7" w:rsidRPr="006B7469" w:rsidRDefault="00B573F7" w:rsidP="00B573F7">
      <w:pPr>
        <w:rPr>
          <w:rFonts w:ascii="Times New Roman" w:hAnsi="Times New Roman"/>
          <w:kern w:val="0"/>
          <w:sz w:val="24"/>
          <w:szCs w:val="24"/>
        </w:rPr>
      </w:pPr>
      <w:r w:rsidRPr="007C56AC">
        <w:rPr>
          <w:rFonts w:ascii="Times New Roman" w:hAnsi="Times New Roman"/>
          <w:kern w:val="0"/>
          <w:sz w:val="24"/>
          <w:szCs w:val="24"/>
        </w:rPr>
        <w:t xml:space="preserve">  Proračunom se omogućava financiranje poslova u cilju ostvarivanja javnih potreba i prava mještana, koje se temeljem posebnih zakona i drugih propisa financiraju iz javnih prihoda odnosno iz proračuna općine.</w:t>
      </w:r>
    </w:p>
    <w:p w14:paraId="22F2B399" w14:textId="61FB2316" w:rsidR="00B573F7" w:rsidRPr="00177657" w:rsidRDefault="00B573F7" w:rsidP="00B573F7">
      <w:pPr>
        <w:widowControl w:val="0"/>
        <w:suppressAutoHyphens/>
        <w:autoSpaceDN w:val="0"/>
        <w:jc w:val="both"/>
        <w:rPr>
          <w:rFonts w:ascii="Times New Roman" w:hAnsi="Times New Roman"/>
          <w:kern w:val="3"/>
          <w:sz w:val="24"/>
          <w:szCs w:val="24"/>
        </w:rPr>
      </w:pPr>
      <w:r w:rsidRPr="007B13B8">
        <w:rPr>
          <w:rFonts w:ascii="Times New Roman" w:hAnsi="Times New Roman"/>
          <w:kern w:val="3"/>
          <w:sz w:val="24"/>
          <w:szCs w:val="24"/>
        </w:rPr>
        <w:t xml:space="preserve">Ovim </w:t>
      </w:r>
      <w:r>
        <w:rPr>
          <w:rFonts w:ascii="Times New Roman" w:hAnsi="Times New Roman"/>
          <w:kern w:val="3"/>
          <w:sz w:val="24"/>
          <w:szCs w:val="24"/>
        </w:rPr>
        <w:t>I</w:t>
      </w:r>
      <w:r w:rsidRPr="007B13B8">
        <w:rPr>
          <w:rFonts w:ascii="Times New Roman" w:hAnsi="Times New Roman"/>
          <w:kern w:val="3"/>
          <w:sz w:val="24"/>
          <w:szCs w:val="24"/>
        </w:rPr>
        <w:t xml:space="preserve"> izmjenama i dopunama Proračuna Općine Crnac za 202</w:t>
      </w:r>
      <w:r>
        <w:rPr>
          <w:rFonts w:ascii="Times New Roman" w:hAnsi="Times New Roman"/>
          <w:kern w:val="3"/>
          <w:sz w:val="24"/>
          <w:szCs w:val="24"/>
        </w:rPr>
        <w:t>6</w:t>
      </w:r>
      <w:r w:rsidRPr="007B13B8">
        <w:rPr>
          <w:rFonts w:ascii="Times New Roman" w:hAnsi="Times New Roman"/>
          <w:kern w:val="3"/>
          <w:sz w:val="24"/>
          <w:szCs w:val="24"/>
        </w:rPr>
        <w:t xml:space="preserve">. predlaže se da se prihodi i primici </w:t>
      </w:r>
      <w:r w:rsidRPr="007B13B8">
        <w:rPr>
          <w:rFonts w:ascii="Times New Roman" w:hAnsi="Times New Roman"/>
          <w:color w:val="000000"/>
          <w:kern w:val="3"/>
          <w:sz w:val="24"/>
          <w:szCs w:val="24"/>
        </w:rPr>
        <w:t>Općine</w:t>
      </w:r>
      <w:r w:rsidRPr="007B13B8">
        <w:rPr>
          <w:rFonts w:ascii="Times New Roman" w:hAnsi="Times New Roman"/>
          <w:kern w:val="3"/>
          <w:sz w:val="24"/>
          <w:szCs w:val="24"/>
        </w:rPr>
        <w:t xml:space="preserve"> Crnac raspoređenih u razdoblju utvrde u ukupnom iznosu od </w:t>
      </w:r>
      <w:r w:rsidR="00E227B8">
        <w:rPr>
          <w:rFonts w:ascii="Times New Roman" w:hAnsi="Times New Roman"/>
          <w:kern w:val="3"/>
          <w:sz w:val="24"/>
          <w:szCs w:val="24"/>
        </w:rPr>
        <w:t>5.096.910,40</w:t>
      </w:r>
      <w:r w:rsidRPr="007B13B8">
        <w:rPr>
          <w:rFonts w:ascii="Times New Roman" w:hAnsi="Times New Roman"/>
          <w:kern w:val="3"/>
          <w:sz w:val="24"/>
          <w:szCs w:val="24"/>
        </w:rPr>
        <w:t xml:space="preserve"> </w:t>
      </w:r>
      <w:r w:rsidRPr="00177657">
        <w:rPr>
          <w:rFonts w:ascii="Times New Roman" w:hAnsi="Times New Roman"/>
          <w:kern w:val="3"/>
          <w:sz w:val="24"/>
          <w:szCs w:val="24"/>
        </w:rPr>
        <w:t>eura</w:t>
      </w:r>
      <w:r w:rsidRPr="007B13B8">
        <w:rPr>
          <w:rFonts w:ascii="Times New Roman" w:hAnsi="Times New Roman"/>
          <w:kern w:val="3"/>
          <w:sz w:val="24"/>
          <w:szCs w:val="24"/>
        </w:rPr>
        <w:t xml:space="preserve">, što je </w:t>
      </w:r>
      <w:r w:rsidR="00E227B8">
        <w:rPr>
          <w:rFonts w:ascii="Times New Roman" w:hAnsi="Times New Roman"/>
          <w:kern w:val="3"/>
          <w:sz w:val="24"/>
          <w:szCs w:val="24"/>
        </w:rPr>
        <w:t>više</w:t>
      </w:r>
      <w:r w:rsidRPr="007B13B8">
        <w:rPr>
          <w:rFonts w:ascii="Times New Roman" w:hAnsi="Times New Roman"/>
          <w:kern w:val="3"/>
          <w:sz w:val="24"/>
          <w:szCs w:val="24"/>
        </w:rPr>
        <w:t xml:space="preserve"> za</w:t>
      </w:r>
      <w:r>
        <w:rPr>
          <w:rFonts w:ascii="Times New Roman" w:hAnsi="Times New Roman"/>
          <w:kern w:val="3"/>
          <w:sz w:val="24"/>
          <w:szCs w:val="24"/>
        </w:rPr>
        <w:t xml:space="preserve"> </w:t>
      </w:r>
      <w:r w:rsidR="00E227B8">
        <w:rPr>
          <w:rFonts w:ascii="Times New Roman" w:hAnsi="Times New Roman"/>
          <w:kern w:val="3"/>
          <w:sz w:val="24"/>
          <w:szCs w:val="24"/>
        </w:rPr>
        <w:t>3.698.000,00</w:t>
      </w:r>
      <w:r w:rsidRPr="007B13B8">
        <w:rPr>
          <w:rFonts w:ascii="Times New Roman" w:hAnsi="Times New Roman"/>
          <w:kern w:val="3"/>
          <w:sz w:val="24"/>
          <w:szCs w:val="24"/>
        </w:rPr>
        <w:t xml:space="preserve"> </w:t>
      </w:r>
      <w:r w:rsidRPr="00177657">
        <w:rPr>
          <w:rFonts w:ascii="Times New Roman" w:hAnsi="Times New Roman"/>
          <w:kern w:val="3"/>
          <w:sz w:val="24"/>
          <w:szCs w:val="24"/>
        </w:rPr>
        <w:t>eura</w:t>
      </w:r>
      <w:r w:rsidRPr="007B13B8">
        <w:rPr>
          <w:rFonts w:ascii="Times New Roman" w:hAnsi="Times New Roman"/>
          <w:kern w:val="3"/>
          <w:sz w:val="24"/>
          <w:szCs w:val="24"/>
        </w:rPr>
        <w:t xml:space="preserve"> od prethodnog plana</w:t>
      </w:r>
      <w:r w:rsidRPr="00177657">
        <w:rPr>
          <w:rFonts w:ascii="Times New Roman" w:hAnsi="Times New Roman"/>
          <w:kern w:val="3"/>
          <w:sz w:val="24"/>
          <w:szCs w:val="24"/>
        </w:rPr>
        <w:t>, te</w:t>
      </w:r>
    </w:p>
    <w:p w14:paraId="53E0C85A" w14:textId="4823029C" w:rsidR="00B573F7" w:rsidRPr="00177657" w:rsidRDefault="00B573F7" w:rsidP="00B573F7">
      <w:pPr>
        <w:widowControl w:val="0"/>
        <w:suppressAutoHyphens/>
        <w:autoSpaceDN w:val="0"/>
        <w:jc w:val="both"/>
        <w:rPr>
          <w:rFonts w:ascii="Times New Roman" w:hAnsi="Times New Roman"/>
          <w:kern w:val="3"/>
          <w:sz w:val="24"/>
          <w:szCs w:val="24"/>
        </w:rPr>
      </w:pPr>
      <w:r>
        <w:rPr>
          <w:rFonts w:ascii="Times New Roman" w:hAnsi="Times New Roman"/>
          <w:kern w:val="0"/>
          <w:sz w:val="24"/>
          <w:szCs w:val="24"/>
        </w:rPr>
        <w:t xml:space="preserve">raspoloživih sredstva iz prethodne godine koji iznose </w:t>
      </w:r>
      <w:r w:rsidR="00E227B8">
        <w:rPr>
          <w:rFonts w:ascii="Times New Roman" w:hAnsi="Times New Roman"/>
          <w:kern w:val="0"/>
          <w:sz w:val="24"/>
          <w:szCs w:val="24"/>
        </w:rPr>
        <w:t>296.089,60</w:t>
      </w:r>
      <w:r>
        <w:rPr>
          <w:rFonts w:ascii="Times New Roman" w:hAnsi="Times New Roman"/>
          <w:kern w:val="0"/>
          <w:sz w:val="24"/>
          <w:szCs w:val="24"/>
        </w:rPr>
        <w:t xml:space="preserve"> eura</w:t>
      </w:r>
      <w:r>
        <w:rPr>
          <w:rFonts w:ascii="Times New Roman" w:hAnsi="Times New Roman"/>
          <w:color w:val="000000" w:themeColor="text1"/>
          <w:kern w:val="0"/>
          <w:sz w:val="24"/>
          <w:szCs w:val="24"/>
        </w:rPr>
        <w:t xml:space="preserve">. </w:t>
      </w:r>
    </w:p>
    <w:p w14:paraId="71730161" w14:textId="77777777" w:rsidR="00B573F7" w:rsidRPr="007B13B8" w:rsidRDefault="00B573F7" w:rsidP="00B573F7">
      <w:pPr>
        <w:widowControl w:val="0"/>
        <w:suppressAutoHyphens/>
        <w:autoSpaceDN w:val="0"/>
        <w:jc w:val="both"/>
        <w:rPr>
          <w:rFonts w:ascii="Times New Roman" w:hAnsi="Times New Roman"/>
          <w:kern w:val="3"/>
          <w:sz w:val="24"/>
          <w:szCs w:val="24"/>
        </w:rPr>
      </w:pPr>
      <w:r w:rsidRPr="007B13B8">
        <w:rPr>
          <w:rFonts w:ascii="Times New Roman" w:hAnsi="Times New Roman"/>
          <w:kern w:val="3"/>
          <w:sz w:val="24"/>
          <w:szCs w:val="24"/>
        </w:rPr>
        <w:t xml:space="preserve"> Rashodi i izdaci uravnotežuju se s navedenim prihodima.</w:t>
      </w:r>
    </w:p>
    <w:p w14:paraId="6408DA86" w14:textId="77777777" w:rsidR="00B573F7" w:rsidRPr="007B13B8" w:rsidRDefault="00B573F7" w:rsidP="00B573F7">
      <w:pPr>
        <w:widowControl w:val="0"/>
        <w:suppressAutoHyphens/>
        <w:autoSpaceDN w:val="0"/>
        <w:jc w:val="both"/>
        <w:rPr>
          <w:rFonts w:ascii="Times New Roman" w:hAnsi="Times New Roman"/>
          <w:kern w:val="3"/>
          <w:sz w:val="24"/>
          <w:szCs w:val="24"/>
        </w:rPr>
      </w:pPr>
      <w:r w:rsidRPr="007B13B8">
        <w:rPr>
          <w:rFonts w:ascii="Times New Roman" w:hAnsi="Times New Roman"/>
          <w:kern w:val="3"/>
          <w:sz w:val="24"/>
          <w:szCs w:val="24"/>
        </w:rPr>
        <w:t>U nastavku  se navode najvažniji čimbenici zbog kojih se predlažu ove izmjene i dopune Proračuna:</w:t>
      </w:r>
    </w:p>
    <w:p w14:paraId="42B44349" w14:textId="0227FF75" w:rsidR="00B573F7" w:rsidRPr="007B13B8" w:rsidRDefault="00B573F7" w:rsidP="00B573F7">
      <w:pPr>
        <w:widowControl w:val="0"/>
        <w:suppressAutoHyphens/>
        <w:autoSpaceDN w:val="0"/>
        <w:jc w:val="both"/>
        <w:rPr>
          <w:rFonts w:ascii="Times New Roman" w:hAnsi="Times New Roman"/>
          <w:kern w:val="3"/>
          <w:sz w:val="24"/>
          <w:szCs w:val="24"/>
        </w:rPr>
      </w:pPr>
      <w:r w:rsidRPr="007B13B8">
        <w:rPr>
          <w:rFonts w:ascii="Times New Roman" w:hAnsi="Times New Roman"/>
          <w:kern w:val="3"/>
          <w:sz w:val="24"/>
          <w:szCs w:val="24"/>
        </w:rPr>
        <w:t>Naime, u ovom trenutku se sagledava da će se pojedini proračunski prihodi i primici  ostvariti u manjim ili većim iznosima od planiranih, te je u skladu s tom činjenicom potrebno uravnotežiti i rashode i izdatke na pojedinim pozicijama.</w:t>
      </w:r>
    </w:p>
    <w:p w14:paraId="188623FC" w14:textId="63EB2B33" w:rsidR="00B573F7" w:rsidRPr="007B13B8" w:rsidRDefault="00B573F7" w:rsidP="00B573F7">
      <w:pPr>
        <w:widowControl w:val="0"/>
        <w:suppressAutoHyphens/>
        <w:autoSpaceDN w:val="0"/>
        <w:rPr>
          <w:rFonts w:ascii="Times New Roman" w:hAnsi="Times New Roman"/>
          <w:kern w:val="3"/>
          <w:sz w:val="24"/>
          <w:szCs w:val="24"/>
        </w:rPr>
      </w:pPr>
      <w:r>
        <w:rPr>
          <w:rFonts w:ascii="Times New Roman" w:hAnsi="Times New Roman"/>
          <w:kern w:val="3"/>
          <w:sz w:val="24"/>
          <w:szCs w:val="24"/>
        </w:rPr>
        <w:t>I</w:t>
      </w:r>
      <w:r w:rsidRPr="007B13B8">
        <w:rPr>
          <w:rFonts w:ascii="Times New Roman" w:hAnsi="Times New Roman"/>
          <w:kern w:val="3"/>
          <w:sz w:val="24"/>
          <w:szCs w:val="24"/>
        </w:rPr>
        <w:t xml:space="preserve"> Izmjene i dopune Proračuna Općine Crnac za 202</w:t>
      </w:r>
      <w:r w:rsidR="00E227B8">
        <w:rPr>
          <w:rFonts w:ascii="Times New Roman" w:hAnsi="Times New Roman"/>
          <w:kern w:val="3"/>
          <w:sz w:val="24"/>
          <w:szCs w:val="24"/>
        </w:rPr>
        <w:t>6</w:t>
      </w:r>
      <w:r>
        <w:rPr>
          <w:rFonts w:ascii="Times New Roman" w:hAnsi="Times New Roman"/>
          <w:kern w:val="3"/>
          <w:sz w:val="24"/>
          <w:szCs w:val="24"/>
        </w:rPr>
        <w:t>.</w:t>
      </w:r>
      <w:r w:rsidRPr="007B13B8">
        <w:rPr>
          <w:rFonts w:ascii="Times New Roman" w:hAnsi="Times New Roman"/>
          <w:kern w:val="3"/>
          <w:sz w:val="24"/>
          <w:szCs w:val="24"/>
        </w:rPr>
        <w:t xml:space="preserve"> godinu sadrži slijedeće elemente:</w:t>
      </w:r>
    </w:p>
    <w:p w14:paraId="6D1F3391" w14:textId="77777777" w:rsidR="00B573F7" w:rsidRPr="007B13B8" w:rsidRDefault="00B573F7" w:rsidP="00B573F7">
      <w:pPr>
        <w:widowControl w:val="0"/>
        <w:suppressAutoHyphens/>
        <w:autoSpaceDN w:val="0"/>
        <w:rPr>
          <w:rFonts w:ascii="Times New Roman" w:hAnsi="Times New Roman"/>
          <w:kern w:val="3"/>
          <w:sz w:val="24"/>
          <w:szCs w:val="24"/>
        </w:rPr>
      </w:pPr>
      <w:r w:rsidRPr="007B13B8">
        <w:rPr>
          <w:rFonts w:ascii="Times New Roman" w:hAnsi="Times New Roman"/>
          <w:kern w:val="3"/>
          <w:sz w:val="24"/>
          <w:szCs w:val="24"/>
        </w:rPr>
        <w:t>-opći dio proračuna koji sadrži račun prihoda i rashoda i račun financiranja/zaduživanja</w:t>
      </w:r>
    </w:p>
    <w:p w14:paraId="610A2448" w14:textId="77777777" w:rsidR="00B573F7" w:rsidRPr="007B13B8" w:rsidRDefault="00B573F7" w:rsidP="00B573F7">
      <w:pPr>
        <w:widowControl w:val="0"/>
        <w:suppressAutoHyphens/>
        <w:autoSpaceDN w:val="0"/>
        <w:rPr>
          <w:rFonts w:ascii="Times New Roman" w:hAnsi="Times New Roman"/>
          <w:kern w:val="3"/>
          <w:sz w:val="24"/>
          <w:szCs w:val="24"/>
        </w:rPr>
      </w:pPr>
      <w:r w:rsidRPr="007B13B8">
        <w:rPr>
          <w:rFonts w:ascii="Times New Roman" w:hAnsi="Times New Roman"/>
          <w:kern w:val="3"/>
          <w:sz w:val="24"/>
          <w:szCs w:val="24"/>
        </w:rPr>
        <w:t>-posebni dio proračuna koji sadrži plan rashoda i izdataka raspoređenih u dva razdjela, koji se sastoje od programa, a isti sadrže aktivnosti, tekuće i kapitalne projekte.</w:t>
      </w:r>
    </w:p>
    <w:p w14:paraId="5D1EB97E" w14:textId="77777777" w:rsidR="00B573F7" w:rsidRPr="007B13B8" w:rsidRDefault="00B573F7" w:rsidP="00B573F7">
      <w:pPr>
        <w:widowControl w:val="0"/>
        <w:suppressAutoHyphens/>
        <w:autoSpaceDN w:val="0"/>
        <w:rPr>
          <w:rFonts w:ascii="Times New Roman" w:hAnsi="Times New Roman"/>
          <w:kern w:val="3"/>
          <w:sz w:val="24"/>
          <w:szCs w:val="24"/>
        </w:rPr>
      </w:pPr>
      <w:r w:rsidRPr="007B13B8">
        <w:rPr>
          <w:rFonts w:ascii="Times New Roman" w:hAnsi="Times New Roman"/>
          <w:kern w:val="3"/>
          <w:sz w:val="24"/>
          <w:szCs w:val="24"/>
        </w:rPr>
        <w:t xml:space="preserve">           U Računu prihoda i rashoda planirani su prihodi i primici, iskazani po vrstama i izvorima financiranja, i rashodi i izdaci po ekonomskoj klasifikaciji usklađenoj s Računskim planom proračuna.</w:t>
      </w:r>
    </w:p>
    <w:p w14:paraId="7EBF00B8" w14:textId="77777777" w:rsidR="00B573F7" w:rsidRPr="007B13B8" w:rsidRDefault="00B573F7" w:rsidP="00B573F7">
      <w:pPr>
        <w:widowControl w:val="0"/>
        <w:suppressAutoHyphens/>
        <w:autoSpaceDN w:val="0"/>
        <w:rPr>
          <w:rFonts w:ascii="Times New Roman" w:hAnsi="Times New Roman"/>
          <w:kern w:val="3"/>
          <w:sz w:val="24"/>
          <w:szCs w:val="24"/>
        </w:rPr>
      </w:pPr>
      <w:r w:rsidRPr="007B13B8">
        <w:rPr>
          <w:rFonts w:ascii="Times New Roman" w:hAnsi="Times New Roman"/>
          <w:kern w:val="3"/>
          <w:sz w:val="24"/>
          <w:szCs w:val="24"/>
        </w:rPr>
        <w:t xml:space="preserve">         Posebni dio proračuna sadrži rashode i izdatke raspoređene po programima, njihovim sastavnim dijelovima (aktivnosti, tekući i kapitalni projekti). Rashodi su iskazani prema ekonomskoj, funkcijskoj klasifikaciji i izvorima financiranja.</w:t>
      </w:r>
    </w:p>
    <w:p w14:paraId="008B8CE8" w14:textId="6DA4610E" w:rsidR="00B573F7" w:rsidRPr="00893633" w:rsidRDefault="00B573F7" w:rsidP="00B573F7">
      <w:pPr>
        <w:widowControl w:val="0"/>
        <w:suppressAutoHyphens/>
        <w:autoSpaceDN w:val="0"/>
        <w:rPr>
          <w:rFonts w:ascii="Times New Roman" w:hAnsi="Times New Roman"/>
          <w:kern w:val="3"/>
          <w:sz w:val="24"/>
          <w:szCs w:val="24"/>
        </w:rPr>
      </w:pPr>
      <w:r w:rsidRPr="007B13B8">
        <w:rPr>
          <w:rFonts w:ascii="Times New Roman" w:hAnsi="Times New Roman"/>
          <w:kern w:val="3"/>
          <w:sz w:val="24"/>
          <w:szCs w:val="24"/>
        </w:rPr>
        <w:t xml:space="preserve">                  U nastavku se daje Opći i Posebni dio </w:t>
      </w:r>
      <w:r w:rsidR="00E227B8">
        <w:rPr>
          <w:rFonts w:ascii="Times New Roman" w:hAnsi="Times New Roman"/>
          <w:kern w:val="3"/>
          <w:sz w:val="24"/>
          <w:szCs w:val="24"/>
        </w:rPr>
        <w:t>I Rebalansa p</w:t>
      </w:r>
      <w:r w:rsidRPr="007B13B8">
        <w:rPr>
          <w:rFonts w:ascii="Times New Roman" w:hAnsi="Times New Roman"/>
          <w:kern w:val="3"/>
          <w:sz w:val="24"/>
          <w:szCs w:val="24"/>
        </w:rPr>
        <w:t>roračuna za 202</w:t>
      </w:r>
      <w:r w:rsidR="00E227B8">
        <w:rPr>
          <w:rFonts w:ascii="Times New Roman" w:hAnsi="Times New Roman"/>
          <w:kern w:val="3"/>
          <w:sz w:val="24"/>
          <w:szCs w:val="24"/>
        </w:rPr>
        <w:t>6</w:t>
      </w:r>
      <w:r w:rsidRPr="007B13B8">
        <w:rPr>
          <w:rFonts w:ascii="Times New Roman" w:hAnsi="Times New Roman"/>
          <w:kern w:val="3"/>
          <w:sz w:val="24"/>
          <w:szCs w:val="24"/>
        </w:rPr>
        <w:t>.godinu.</w:t>
      </w:r>
    </w:p>
    <w:p w14:paraId="0792B2AE" w14:textId="77777777" w:rsidR="00B573F7" w:rsidRPr="00FA14ED" w:rsidRDefault="00B573F7" w:rsidP="00B573F7">
      <w:pPr>
        <w:widowControl w:val="0"/>
        <w:tabs>
          <w:tab w:val="center" w:pos="7599"/>
        </w:tabs>
        <w:autoSpaceDE w:val="0"/>
        <w:autoSpaceDN w:val="0"/>
        <w:adjustRightInd w:val="0"/>
        <w:spacing w:before="595" w:after="0" w:line="240" w:lineRule="auto"/>
        <w:rPr>
          <w:rFonts w:ascii="Tahoma" w:eastAsia="Calibri" w:hAnsi="Tahoma" w:cs="Tahoma"/>
          <w:b/>
          <w:kern w:val="0"/>
          <w:sz w:val="24"/>
          <w:szCs w:val="24"/>
          <w:lang w:val="en-US"/>
          <w14:ligatures w14:val="none"/>
        </w:rPr>
      </w:pPr>
    </w:p>
    <w:p w14:paraId="2315D87E" w14:textId="77777777" w:rsidR="00FA14ED" w:rsidRPr="00FA14ED" w:rsidRDefault="00FA14ED" w:rsidP="00FA14ED">
      <w:pPr>
        <w:widowControl w:val="0"/>
        <w:spacing w:after="0" w:line="240" w:lineRule="auto"/>
        <w:rPr>
          <w:rFonts w:ascii="Times New Roman" w:eastAsia="Calibri" w:hAnsi="Times New Roman" w:cs="Times New Roman"/>
          <w:b/>
          <w:kern w:val="0"/>
          <w:sz w:val="24"/>
          <w:szCs w:val="24"/>
          <w:lang w:val="en-US"/>
          <w14:ligatures w14:val="none"/>
        </w:rPr>
      </w:pPr>
      <w:r w:rsidRPr="00FA14ED">
        <w:rPr>
          <w:rFonts w:ascii="Times New Roman" w:eastAsia="Calibri" w:hAnsi="Times New Roman" w:cs="Times New Roman"/>
          <w:b/>
          <w:kern w:val="0"/>
          <w:sz w:val="24"/>
          <w:szCs w:val="24"/>
          <w:lang w:val="en-US"/>
          <w14:ligatures w14:val="none"/>
        </w:rPr>
        <w:t>PRORAČUN OPĆINE CRNAC</w:t>
      </w:r>
    </w:p>
    <w:p w14:paraId="181F1173" w14:textId="31862EBD" w:rsidR="00FA14ED" w:rsidRPr="00FA14ED" w:rsidRDefault="00FA14ED" w:rsidP="00FA14ED">
      <w:pPr>
        <w:widowControl w:val="0"/>
        <w:spacing w:after="0" w:line="240" w:lineRule="auto"/>
        <w:rPr>
          <w:rFonts w:ascii="Times New Roman" w:eastAsia="Calibri" w:hAnsi="Times New Roman" w:cs="Times New Roman"/>
          <w:kern w:val="0"/>
          <w:sz w:val="24"/>
          <w:szCs w:val="24"/>
          <w:lang w:val="en-US"/>
          <w14:ligatures w14:val="none"/>
        </w:rPr>
      </w:pPr>
      <w:r w:rsidRPr="00FA14ED">
        <w:rPr>
          <w:rFonts w:ascii="Times New Roman" w:eastAsia="Calibri" w:hAnsi="Times New Roman" w:cs="Times New Roman"/>
          <w:kern w:val="0"/>
          <w:sz w:val="24"/>
          <w:szCs w:val="24"/>
          <w:lang w:val="en-US"/>
          <w14:ligatures w14:val="none"/>
        </w:rPr>
        <w:t xml:space="preserve">         Proračun</w:t>
      </w:r>
      <w:r w:rsidR="00E227B8">
        <w:rPr>
          <w:rFonts w:ascii="Times New Roman" w:eastAsia="Calibri" w:hAnsi="Times New Roman" w:cs="Times New Roman"/>
          <w:kern w:val="0"/>
          <w:sz w:val="24"/>
          <w:szCs w:val="24"/>
          <w:lang w:val="en-US"/>
          <w14:ligatures w14:val="none"/>
        </w:rPr>
        <w:t>om</w:t>
      </w:r>
      <w:r w:rsidRPr="00FA14ED">
        <w:rPr>
          <w:rFonts w:ascii="Times New Roman" w:eastAsia="Calibri" w:hAnsi="Times New Roman" w:cs="Times New Roman"/>
          <w:kern w:val="0"/>
          <w:sz w:val="24"/>
          <w:szCs w:val="24"/>
          <w:lang w:val="en-US"/>
          <w14:ligatures w14:val="none"/>
        </w:rPr>
        <w:t xml:space="preserve"> Općine Crnac za 202</w:t>
      </w:r>
      <w:r w:rsidR="00E227B8">
        <w:rPr>
          <w:rFonts w:ascii="Times New Roman" w:eastAsia="Calibri" w:hAnsi="Times New Roman" w:cs="Times New Roman"/>
          <w:kern w:val="0"/>
          <w:sz w:val="24"/>
          <w:szCs w:val="24"/>
          <w:lang w:val="en-US"/>
          <w14:ligatures w14:val="none"/>
        </w:rPr>
        <w:t>6</w:t>
      </w:r>
      <w:r w:rsidRPr="00FA14ED">
        <w:rPr>
          <w:rFonts w:ascii="Times New Roman" w:eastAsia="Calibri" w:hAnsi="Times New Roman" w:cs="Times New Roman"/>
          <w:kern w:val="0"/>
          <w:sz w:val="24"/>
          <w:szCs w:val="24"/>
          <w:lang w:val="en-US"/>
          <w14:ligatures w14:val="none"/>
        </w:rPr>
        <w:t xml:space="preserve">.godinu planiraju se prihodi i primici u iznosu od </w:t>
      </w:r>
      <w:r w:rsidR="00E227B8">
        <w:rPr>
          <w:rFonts w:ascii="Times New Roman" w:eastAsia="Calibri" w:hAnsi="Times New Roman" w:cs="Times New Roman"/>
          <w:kern w:val="0"/>
          <w:sz w:val="24"/>
          <w:szCs w:val="24"/>
          <w:lang w:val="en-US"/>
          <w14:ligatures w14:val="none"/>
        </w:rPr>
        <w:t xml:space="preserve">5.096.910,40 </w:t>
      </w:r>
      <w:r w:rsidRPr="00FA14ED">
        <w:rPr>
          <w:rFonts w:ascii="Times New Roman" w:eastAsia="Calibri" w:hAnsi="Times New Roman" w:cs="Times New Roman"/>
          <w:kern w:val="0"/>
          <w:sz w:val="24"/>
          <w:szCs w:val="24"/>
          <w:lang w:val="en-US"/>
          <w14:ligatures w14:val="none"/>
        </w:rPr>
        <w:t>eura koji su raspoređeni na rashode i izdatke.</w:t>
      </w:r>
    </w:p>
    <w:p w14:paraId="7AED1AAD" w14:textId="06C5E65F" w:rsidR="00FA14ED" w:rsidRPr="00FA14ED" w:rsidRDefault="00FA14ED" w:rsidP="00FA14ED">
      <w:pPr>
        <w:widowControl w:val="0"/>
        <w:spacing w:after="0" w:line="240" w:lineRule="auto"/>
        <w:rPr>
          <w:rFonts w:ascii="Times New Roman" w:eastAsia="Calibri" w:hAnsi="Times New Roman" w:cs="Times New Roman"/>
          <w:kern w:val="0"/>
          <w:sz w:val="24"/>
          <w:szCs w:val="24"/>
          <w:lang w:val="en-US"/>
          <w14:ligatures w14:val="none"/>
        </w:rPr>
      </w:pPr>
      <w:r w:rsidRPr="00FA14ED">
        <w:rPr>
          <w:rFonts w:ascii="Times New Roman" w:eastAsia="Calibri" w:hAnsi="Times New Roman" w:cs="Times New Roman"/>
          <w:kern w:val="0"/>
          <w:sz w:val="24"/>
          <w:szCs w:val="24"/>
          <w:lang w:val="en-US"/>
          <w14:ligatures w14:val="none"/>
        </w:rPr>
        <w:t xml:space="preserve">         Struktura tekućih prihoda u iznosu od </w:t>
      </w:r>
      <w:r w:rsidR="00E227B8">
        <w:rPr>
          <w:rFonts w:ascii="Times New Roman" w:eastAsia="Calibri" w:hAnsi="Times New Roman" w:cs="Times New Roman"/>
          <w:kern w:val="0"/>
          <w:sz w:val="24"/>
          <w:szCs w:val="24"/>
          <w:lang w:val="en-US"/>
          <w14:ligatures w14:val="none"/>
        </w:rPr>
        <w:t>5.096.910,40</w:t>
      </w:r>
      <w:r w:rsidRPr="00FA14ED">
        <w:rPr>
          <w:rFonts w:ascii="Times New Roman" w:eastAsia="Calibri" w:hAnsi="Times New Roman" w:cs="Times New Roman"/>
          <w:kern w:val="0"/>
          <w:sz w:val="24"/>
          <w:szCs w:val="24"/>
          <w:lang w:val="en-US"/>
          <w14:ligatures w14:val="none"/>
        </w:rPr>
        <w:t xml:space="preserve"> eura je sljedeća:</w:t>
      </w:r>
    </w:p>
    <w:p w14:paraId="0B34DC90" w14:textId="09F208E6" w:rsidR="00FA14ED" w:rsidRPr="00E227B8" w:rsidRDefault="0035249D" w:rsidP="00FA14ED">
      <w:pPr>
        <w:widowControl w:val="0"/>
        <w:numPr>
          <w:ilvl w:val="0"/>
          <w:numId w:val="1"/>
        </w:numPr>
        <w:spacing w:after="0" w:line="240" w:lineRule="auto"/>
        <w:contextualSpacing/>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5.096.910,40</w:t>
      </w:r>
      <w:r w:rsidR="00FA14ED" w:rsidRPr="00FA14ED">
        <w:rPr>
          <w:rFonts w:ascii="Times New Roman" w:eastAsia="Calibri" w:hAnsi="Times New Roman" w:cs="Times New Roman"/>
          <w:kern w:val="0"/>
          <w:sz w:val="24"/>
          <w:szCs w:val="24"/>
          <w:lang w:val="en-US"/>
          <w14:ligatures w14:val="none"/>
        </w:rPr>
        <w:t xml:space="preserve"> eura prihoda poslovanja</w:t>
      </w:r>
      <w:r w:rsidR="00E227B8">
        <w:rPr>
          <w:rFonts w:ascii="Times New Roman" w:eastAsia="Calibri" w:hAnsi="Times New Roman" w:cs="Times New Roman"/>
          <w:kern w:val="0"/>
          <w:sz w:val="24"/>
          <w:szCs w:val="24"/>
          <w:lang w:val="en-US"/>
          <w14:ligatures w14:val="none"/>
        </w:rPr>
        <w:t>, t</w:t>
      </w:r>
      <w:r w:rsidR="00FA14ED" w:rsidRPr="00E227B8">
        <w:rPr>
          <w:rFonts w:ascii="Times New Roman" w:eastAsia="Calibri" w:hAnsi="Times New Roman" w:cs="Times New Roman"/>
          <w:kern w:val="0"/>
          <w:sz w:val="24"/>
          <w:szCs w:val="24"/>
          <w:lang w:val="en-US"/>
          <w14:ligatures w14:val="none"/>
        </w:rPr>
        <w:t xml:space="preserve">e procijenjena RASPOLOŽIVA SREDSTVA  prethodnih godina u iznosu od </w:t>
      </w:r>
      <w:r>
        <w:rPr>
          <w:rFonts w:ascii="Times New Roman" w:eastAsia="Calibri" w:hAnsi="Times New Roman" w:cs="Times New Roman"/>
          <w:kern w:val="0"/>
          <w:sz w:val="24"/>
          <w:szCs w:val="24"/>
          <w:lang w:val="en-US"/>
          <w14:ligatures w14:val="none"/>
        </w:rPr>
        <w:t>296.089,60</w:t>
      </w:r>
      <w:r w:rsidR="00FA14ED" w:rsidRPr="00E227B8">
        <w:rPr>
          <w:rFonts w:ascii="Times New Roman" w:eastAsia="Calibri" w:hAnsi="Times New Roman" w:cs="Times New Roman"/>
          <w:kern w:val="0"/>
          <w:sz w:val="24"/>
          <w:szCs w:val="24"/>
          <w:lang w:val="en-US"/>
          <w14:ligatures w14:val="none"/>
        </w:rPr>
        <w:t xml:space="preserve"> eura, Procjena ostvarenog viška temelji se na troškovima redovitog poslovanja i priljevima sredstava, stoga ukupni </w:t>
      </w:r>
      <w:r>
        <w:rPr>
          <w:rFonts w:ascii="Times New Roman" w:eastAsia="Calibri" w:hAnsi="Times New Roman" w:cs="Times New Roman"/>
          <w:kern w:val="0"/>
          <w:sz w:val="24"/>
          <w:szCs w:val="24"/>
          <w:lang w:val="en-US"/>
          <w14:ligatures w14:val="none"/>
        </w:rPr>
        <w:t xml:space="preserve">I rebalans </w:t>
      </w:r>
      <w:r w:rsidR="00FA14ED" w:rsidRPr="00E227B8">
        <w:rPr>
          <w:rFonts w:ascii="Times New Roman" w:eastAsia="Calibri" w:hAnsi="Times New Roman" w:cs="Times New Roman"/>
          <w:kern w:val="0"/>
          <w:sz w:val="24"/>
          <w:szCs w:val="24"/>
          <w:lang w:val="en-US"/>
          <w14:ligatures w14:val="none"/>
        </w:rPr>
        <w:t>proračun</w:t>
      </w:r>
      <w:r>
        <w:rPr>
          <w:rFonts w:ascii="Times New Roman" w:eastAsia="Calibri" w:hAnsi="Times New Roman" w:cs="Times New Roman"/>
          <w:kern w:val="0"/>
          <w:sz w:val="24"/>
          <w:szCs w:val="24"/>
          <w:lang w:val="en-US"/>
          <w14:ligatures w14:val="none"/>
        </w:rPr>
        <w:t>a</w:t>
      </w:r>
      <w:r w:rsidR="00FA14ED" w:rsidRPr="00E227B8">
        <w:rPr>
          <w:rFonts w:ascii="Times New Roman" w:eastAsia="Calibri" w:hAnsi="Times New Roman" w:cs="Times New Roman"/>
          <w:kern w:val="0"/>
          <w:sz w:val="24"/>
          <w:szCs w:val="24"/>
          <w:lang w:val="en-US"/>
          <w14:ligatures w14:val="none"/>
        </w:rPr>
        <w:t xml:space="preserve"> za 202</w:t>
      </w:r>
      <w:r>
        <w:rPr>
          <w:rFonts w:ascii="Times New Roman" w:eastAsia="Calibri" w:hAnsi="Times New Roman" w:cs="Times New Roman"/>
          <w:kern w:val="0"/>
          <w:sz w:val="24"/>
          <w:szCs w:val="24"/>
          <w:lang w:val="en-US"/>
          <w14:ligatures w14:val="none"/>
        </w:rPr>
        <w:t>6</w:t>
      </w:r>
      <w:r w:rsidR="00FA14ED" w:rsidRPr="00E227B8">
        <w:rPr>
          <w:rFonts w:ascii="Times New Roman" w:eastAsia="Calibri" w:hAnsi="Times New Roman" w:cs="Times New Roman"/>
          <w:kern w:val="0"/>
          <w:sz w:val="24"/>
          <w:szCs w:val="24"/>
          <w:lang w:val="en-US"/>
          <w14:ligatures w14:val="none"/>
        </w:rPr>
        <w:t xml:space="preserve">. godinu iznosi </w:t>
      </w:r>
      <w:r>
        <w:rPr>
          <w:rFonts w:ascii="Times New Roman" w:eastAsia="Calibri" w:hAnsi="Times New Roman" w:cs="Times New Roman"/>
          <w:kern w:val="0"/>
          <w:sz w:val="24"/>
          <w:szCs w:val="24"/>
          <w:lang w:val="en-US"/>
          <w14:ligatures w14:val="none"/>
        </w:rPr>
        <w:t>5.393</w:t>
      </w:r>
      <w:r w:rsidR="00FA14ED" w:rsidRPr="00E227B8">
        <w:rPr>
          <w:rFonts w:ascii="Times New Roman" w:eastAsia="Calibri" w:hAnsi="Times New Roman" w:cs="Times New Roman"/>
          <w:kern w:val="0"/>
          <w:sz w:val="24"/>
          <w:szCs w:val="24"/>
          <w:lang w:val="en-US"/>
          <w14:ligatures w14:val="none"/>
        </w:rPr>
        <w:t>.000,00 eura</w:t>
      </w:r>
    </w:p>
    <w:p w14:paraId="05FE25C8" w14:textId="77777777" w:rsidR="00FA14ED" w:rsidRPr="00FA14ED" w:rsidRDefault="00FA14ED" w:rsidP="00FA14ED">
      <w:pPr>
        <w:widowControl w:val="0"/>
        <w:spacing w:after="0" w:line="240" w:lineRule="auto"/>
        <w:jc w:val="center"/>
        <w:rPr>
          <w:rFonts w:ascii="Times New Roman" w:eastAsia="Calibri" w:hAnsi="Times New Roman" w:cs="Times New Roman"/>
          <w:kern w:val="0"/>
          <w:sz w:val="28"/>
          <w:szCs w:val="28"/>
          <w:u w:val="single"/>
          <w:lang w:val="en-US"/>
          <w14:ligatures w14:val="none"/>
        </w:rPr>
      </w:pPr>
    </w:p>
    <w:p w14:paraId="01FC163E" w14:textId="77777777" w:rsidR="00FA14ED" w:rsidRPr="00FA14ED" w:rsidRDefault="00FA14ED" w:rsidP="00FA14ED">
      <w:pPr>
        <w:widowControl w:val="0"/>
        <w:spacing w:after="0" w:line="240" w:lineRule="auto"/>
        <w:jc w:val="center"/>
        <w:rPr>
          <w:rFonts w:ascii="Times New Roman" w:eastAsia="Calibri" w:hAnsi="Times New Roman" w:cs="Times New Roman"/>
          <w:b/>
          <w:kern w:val="0"/>
          <w:sz w:val="28"/>
          <w:szCs w:val="28"/>
          <w:u w:val="single"/>
          <w:lang w:val="en-US"/>
          <w14:ligatures w14:val="none"/>
        </w:rPr>
      </w:pPr>
      <w:r w:rsidRPr="00FA14ED">
        <w:rPr>
          <w:rFonts w:ascii="Times New Roman" w:eastAsia="Calibri" w:hAnsi="Times New Roman" w:cs="Times New Roman"/>
          <w:b/>
          <w:kern w:val="0"/>
          <w:sz w:val="28"/>
          <w:szCs w:val="28"/>
          <w:u w:val="single"/>
          <w:lang w:val="en-US"/>
          <w14:ligatures w14:val="none"/>
        </w:rPr>
        <w:t>1.Prihodi i primici</w:t>
      </w:r>
    </w:p>
    <w:p w14:paraId="3EEDFEEC" w14:textId="77777777" w:rsidR="00FA14ED" w:rsidRDefault="00FA14ED" w:rsidP="00FA14ED">
      <w:pPr>
        <w:widowControl w:val="0"/>
        <w:spacing w:after="0" w:line="240" w:lineRule="auto"/>
        <w:jc w:val="center"/>
        <w:rPr>
          <w:rFonts w:ascii="Times New Roman" w:eastAsia="Calibri" w:hAnsi="Times New Roman" w:cs="Times New Roman"/>
          <w:b/>
          <w:kern w:val="0"/>
          <w:sz w:val="28"/>
          <w:szCs w:val="28"/>
          <w:u w:val="single"/>
          <w:lang w:val="en-US"/>
          <w14:ligatures w14:val="none"/>
        </w:rPr>
      </w:pPr>
    </w:p>
    <w:p w14:paraId="15F44DAE" w14:textId="77777777" w:rsidR="001073DA" w:rsidRPr="001073DA" w:rsidRDefault="001073DA" w:rsidP="001073DA">
      <w:pPr>
        <w:widowControl w:val="0"/>
        <w:tabs>
          <w:tab w:val="center" w:pos="706"/>
          <w:tab w:val="center" w:pos="2495"/>
          <w:tab w:val="center" w:pos="4485"/>
          <w:tab w:val="center" w:pos="6300"/>
          <w:tab w:val="center" w:pos="8139"/>
          <w:tab w:val="center" w:pos="9628"/>
        </w:tabs>
        <w:autoSpaceDE w:val="0"/>
        <w:autoSpaceDN w:val="0"/>
        <w:adjustRightInd w:val="0"/>
        <w:spacing w:before="418" w:after="0" w:line="240" w:lineRule="auto"/>
        <w:rPr>
          <w:rFonts w:ascii="Tahoma" w:eastAsiaTheme="minorEastAsia" w:hAnsi="Tahoma" w:cs="Tahoma"/>
          <w:color w:val="000000"/>
          <w:kern w:val="0"/>
          <w:sz w:val="27"/>
          <w:szCs w:val="27"/>
          <w:lang w:eastAsia="hr-HR"/>
        </w:rPr>
      </w:pPr>
      <w:r w:rsidRPr="001073DA">
        <w:rPr>
          <w:rFonts w:ascii="Arial" w:eastAsiaTheme="minorEastAsia" w:hAnsi="Arial" w:cs="Arial"/>
          <w:kern w:val="0"/>
          <w:sz w:val="24"/>
          <w:szCs w:val="24"/>
          <w:lang w:eastAsia="hr-HR"/>
        </w:rPr>
        <w:tab/>
      </w:r>
      <w:r w:rsidRPr="001073DA">
        <w:rPr>
          <w:rFonts w:ascii="Tahoma" w:eastAsiaTheme="minorEastAsia" w:hAnsi="Tahoma" w:cs="Tahoma"/>
          <w:color w:val="000000"/>
          <w:kern w:val="0"/>
          <w:sz w:val="20"/>
          <w:szCs w:val="20"/>
          <w:lang w:eastAsia="hr-HR"/>
        </w:rPr>
        <w:t>Račun/ Pozicija</w:t>
      </w:r>
      <w:r w:rsidRPr="001073DA">
        <w:rPr>
          <w:rFonts w:ascii="Arial" w:eastAsiaTheme="minorEastAsia" w:hAnsi="Arial" w:cs="Arial"/>
          <w:kern w:val="0"/>
          <w:sz w:val="24"/>
          <w:szCs w:val="24"/>
          <w:lang w:eastAsia="hr-HR"/>
        </w:rPr>
        <w:tab/>
      </w:r>
      <w:r w:rsidRPr="001073DA">
        <w:rPr>
          <w:rFonts w:ascii="Tahoma" w:eastAsiaTheme="minorEastAsia" w:hAnsi="Tahoma" w:cs="Tahoma"/>
          <w:color w:val="000000"/>
          <w:kern w:val="0"/>
          <w:sz w:val="20"/>
          <w:szCs w:val="20"/>
          <w:lang w:eastAsia="hr-HR"/>
        </w:rPr>
        <w:t>Opis</w:t>
      </w:r>
      <w:r w:rsidRPr="001073DA">
        <w:rPr>
          <w:rFonts w:ascii="Arial" w:eastAsiaTheme="minorEastAsia" w:hAnsi="Arial" w:cs="Arial"/>
          <w:kern w:val="0"/>
          <w:sz w:val="24"/>
          <w:szCs w:val="24"/>
          <w:lang w:eastAsia="hr-HR"/>
        </w:rPr>
        <w:tab/>
      </w:r>
      <w:r w:rsidRPr="001073DA">
        <w:rPr>
          <w:rFonts w:ascii="Tahoma" w:eastAsiaTheme="minorEastAsia" w:hAnsi="Tahoma" w:cs="Tahoma"/>
          <w:color w:val="000000"/>
          <w:kern w:val="0"/>
          <w:sz w:val="20"/>
          <w:szCs w:val="20"/>
          <w:lang w:eastAsia="hr-HR"/>
        </w:rPr>
        <w:t xml:space="preserve">Proračun Općine </w:t>
      </w:r>
      <w:r w:rsidRPr="001073DA">
        <w:rPr>
          <w:rFonts w:ascii="Arial" w:eastAsiaTheme="minorEastAsia" w:hAnsi="Arial" w:cs="Arial"/>
          <w:kern w:val="0"/>
          <w:sz w:val="24"/>
          <w:szCs w:val="24"/>
          <w:lang w:eastAsia="hr-HR"/>
        </w:rPr>
        <w:tab/>
      </w:r>
      <w:r w:rsidRPr="001073DA">
        <w:rPr>
          <w:rFonts w:ascii="Tahoma" w:eastAsiaTheme="minorEastAsia" w:hAnsi="Tahoma" w:cs="Tahoma"/>
          <w:color w:val="000000"/>
          <w:kern w:val="0"/>
          <w:sz w:val="20"/>
          <w:szCs w:val="20"/>
          <w:lang w:eastAsia="hr-HR"/>
        </w:rPr>
        <w:t>Povećanje/</w:t>
      </w:r>
      <w:r w:rsidRPr="001073DA">
        <w:rPr>
          <w:rFonts w:ascii="Arial" w:eastAsiaTheme="minorEastAsia" w:hAnsi="Arial" w:cs="Arial"/>
          <w:kern w:val="0"/>
          <w:sz w:val="24"/>
          <w:szCs w:val="24"/>
          <w:lang w:eastAsia="hr-HR"/>
        </w:rPr>
        <w:tab/>
      </w:r>
      <w:r w:rsidRPr="001073DA">
        <w:rPr>
          <w:rFonts w:ascii="Tahoma" w:eastAsiaTheme="minorEastAsia" w:hAnsi="Tahoma" w:cs="Tahoma"/>
          <w:color w:val="000000"/>
          <w:kern w:val="0"/>
          <w:sz w:val="20"/>
          <w:szCs w:val="20"/>
          <w:lang w:eastAsia="hr-HR"/>
        </w:rPr>
        <w:t xml:space="preserve">I izmjene i dopune </w:t>
      </w:r>
      <w:r w:rsidRPr="001073DA">
        <w:rPr>
          <w:rFonts w:ascii="Arial" w:eastAsiaTheme="minorEastAsia" w:hAnsi="Arial" w:cs="Arial"/>
          <w:kern w:val="0"/>
          <w:sz w:val="24"/>
          <w:szCs w:val="24"/>
          <w:lang w:eastAsia="hr-HR"/>
        </w:rPr>
        <w:tab/>
      </w:r>
      <w:r w:rsidRPr="001073DA">
        <w:rPr>
          <w:rFonts w:ascii="Tahoma" w:eastAsiaTheme="minorEastAsia" w:hAnsi="Tahoma" w:cs="Tahoma"/>
          <w:color w:val="000000"/>
          <w:kern w:val="0"/>
          <w:sz w:val="20"/>
          <w:szCs w:val="20"/>
          <w:lang w:eastAsia="hr-HR"/>
        </w:rPr>
        <w:t>Indeks</w:t>
      </w:r>
    </w:p>
    <w:p w14:paraId="5854CCDF" w14:textId="77777777" w:rsidR="001073DA" w:rsidRPr="001073DA" w:rsidRDefault="001073DA" w:rsidP="001073DA">
      <w:pPr>
        <w:widowControl w:val="0"/>
        <w:tabs>
          <w:tab w:val="center" w:pos="4485"/>
          <w:tab w:val="center" w:pos="6300"/>
          <w:tab w:val="center" w:pos="8139"/>
          <w:tab w:val="center" w:pos="9628"/>
        </w:tabs>
        <w:autoSpaceDE w:val="0"/>
        <w:autoSpaceDN w:val="0"/>
        <w:adjustRightInd w:val="0"/>
        <w:spacing w:after="0" w:line="240" w:lineRule="auto"/>
        <w:rPr>
          <w:rFonts w:ascii="Tahoma" w:eastAsiaTheme="minorEastAsia" w:hAnsi="Tahoma" w:cs="Tahoma"/>
          <w:color w:val="000000"/>
          <w:kern w:val="0"/>
          <w:sz w:val="24"/>
          <w:szCs w:val="24"/>
          <w:lang w:eastAsia="hr-HR"/>
        </w:rPr>
      </w:pPr>
      <w:r w:rsidRPr="001073DA">
        <w:rPr>
          <w:rFonts w:ascii="Arial" w:eastAsiaTheme="minorEastAsia" w:hAnsi="Arial" w:cs="Arial"/>
          <w:kern w:val="0"/>
          <w:sz w:val="24"/>
          <w:szCs w:val="24"/>
          <w:lang w:eastAsia="hr-HR"/>
        </w:rPr>
        <w:tab/>
      </w:r>
      <w:r w:rsidRPr="001073DA">
        <w:rPr>
          <w:rFonts w:ascii="Tahoma" w:eastAsiaTheme="minorEastAsia" w:hAnsi="Tahoma" w:cs="Tahoma"/>
          <w:color w:val="000000"/>
          <w:kern w:val="0"/>
          <w:sz w:val="20"/>
          <w:szCs w:val="20"/>
          <w:lang w:eastAsia="hr-HR"/>
        </w:rPr>
        <w:t xml:space="preserve">Crnac za </w:t>
      </w:r>
      <w:r w:rsidRPr="001073DA">
        <w:rPr>
          <w:rFonts w:ascii="Arial" w:eastAsiaTheme="minorEastAsia" w:hAnsi="Arial" w:cs="Arial"/>
          <w:kern w:val="0"/>
          <w:sz w:val="24"/>
          <w:szCs w:val="24"/>
          <w:lang w:eastAsia="hr-HR"/>
        </w:rPr>
        <w:tab/>
      </w:r>
      <w:r w:rsidRPr="001073DA">
        <w:rPr>
          <w:rFonts w:ascii="Tahoma" w:eastAsiaTheme="minorEastAsia" w:hAnsi="Tahoma" w:cs="Tahoma"/>
          <w:color w:val="000000"/>
          <w:kern w:val="0"/>
          <w:sz w:val="20"/>
          <w:szCs w:val="20"/>
          <w:lang w:eastAsia="hr-HR"/>
        </w:rPr>
        <w:t>smanjenje</w:t>
      </w:r>
      <w:r w:rsidRPr="001073DA">
        <w:rPr>
          <w:rFonts w:ascii="Arial" w:eastAsiaTheme="minorEastAsia" w:hAnsi="Arial" w:cs="Arial"/>
          <w:kern w:val="0"/>
          <w:sz w:val="24"/>
          <w:szCs w:val="24"/>
          <w:lang w:eastAsia="hr-HR"/>
        </w:rPr>
        <w:tab/>
      </w:r>
      <w:r w:rsidRPr="001073DA">
        <w:rPr>
          <w:rFonts w:ascii="Tahoma" w:eastAsiaTheme="minorEastAsia" w:hAnsi="Tahoma" w:cs="Tahoma"/>
          <w:color w:val="000000"/>
          <w:kern w:val="0"/>
          <w:sz w:val="20"/>
          <w:szCs w:val="20"/>
          <w:lang w:eastAsia="hr-HR"/>
        </w:rPr>
        <w:t xml:space="preserve">proračuna Općine </w:t>
      </w:r>
      <w:r w:rsidRPr="001073DA">
        <w:rPr>
          <w:rFonts w:ascii="Arial" w:eastAsiaTheme="minorEastAsia" w:hAnsi="Arial" w:cs="Arial"/>
          <w:kern w:val="0"/>
          <w:sz w:val="24"/>
          <w:szCs w:val="24"/>
          <w:lang w:eastAsia="hr-HR"/>
        </w:rPr>
        <w:tab/>
      </w:r>
      <w:r w:rsidRPr="001073DA">
        <w:rPr>
          <w:rFonts w:ascii="Tahoma" w:eastAsiaTheme="minorEastAsia" w:hAnsi="Tahoma" w:cs="Tahoma"/>
          <w:color w:val="000000"/>
          <w:kern w:val="0"/>
          <w:sz w:val="20"/>
          <w:szCs w:val="20"/>
          <w:lang w:eastAsia="hr-HR"/>
        </w:rPr>
        <w:t>5/3</w:t>
      </w:r>
    </w:p>
    <w:p w14:paraId="48447DD9" w14:textId="77777777" w:rsidR="001073DA" w:rsidRPr="001073DA" w:rsidRDefault="001073DA" w:rsidP="001073DA">
      <w:pPr>
        <w:widowControl w:val="0"/>
        <w:tabs>
          <w:tab w:val="center" w:pos="706"/>
          <w:tab w:val="center" w:pos="2495"/>
          <w:tab w:val="center" w:pos="4485"/>
          <w:tab w:val="center" w:pos="6300"/>
          <w:tab w:val="center" w:pos="8139"/>
          <w:tab w:val="center" w:pos="9628"/>
        </w:tabs>
        <w:autoSpaceDE w:val="0"/>
        <w:autoSpaceDN w:val="0"/>
        <w:adjustRightInd w:val="0"/>
        <w:spacing w:before="56" w:after="0" w:line="240" w:lineRule="auto"/>
        <w:rPr>
          <w:rFonts w:ascii="Tahoma" w:eastAsiaTheme="minorEastAsia" w:hAnsi="Tahoma" w:cs="Tahoma"/>
          <w:color w:val="000000"/>
          <w:kern w:val="0"/>
          <w:sz w:val="25"/>
          <w:szCs w:val="25"/>
          <w:lang w:eastAsia="hr-HR"/>
        </w:rPr>
      </w:pPr>
      <w:r w:rsidRPr="001073DA">
        <w:rPr>
          <w:rFonts w:ascii="Arial" w:eastAsiaTheme="minorEastAsia" w:hAnsi="Arial" w:cs="Arial"/>
          <w:kern w:val="0"/>
          <w:sz w:val="24"/>
          <w:szCs w:val="24"/>
          <w:lang w:eastAsia="hr-HR"/>
        </w:rPr>
        <w:tab/>
      </w:r>
      <w:r w:rsidRPr="001073DA">
        <w:rPr>
          <w:rFonts w:ascii="Tahoma" w:eastAsiaTheme="minorEastAsia" w:hAnsi="Tahoma" w:cs="Tahoma"/>
          <w:color w:val="000000"/>
          <w:kern w:val="0"/>
          <w:sz w:val="18"/>
          <w:szCs w:val="18"/>
          <w:lang w:eastAsia="hr-HR"/>
        </w:rPr>
        <w:t>1</w:t>
      </w:r>
      <w:r w:rsidRPr="001073DA">
        <w:rPr>
          <w:rFonts w:ascii="Arial" w:eastAsiaTheme="minorEastAsia" w:hAnsi="Arial" w:cs="Arial"/>
          <w:kern w:val="0"/>
          <w:sz w:val="24"/>
          <w:szCs w:val="24"/>
          <w:lang w:eastAsia="hr-HR"/>
        </w:rPr>
        <w:tab/>
      </w:r>
      <w:r w:rsidRPr="001073DA">
        <w:rPr>
          <w:rFonts w:ascii="Tahoma" w:eastAsiaTheme="minorEastAsia" w:hAnsi="Tahoma" w:cs="Tahoma"/>
          <w:color w:val="000000"/>
          <w:kern w:val="0"/>
          <w:sz w:val="18"/>
          <w:szCs w:val="18"/>
          <w:lang w:eastAsia="hr-HR"/>
        </w:rPr>
        <w:t>2</w:t>
      </w:r>
      <w:r w:rsidRPr="001073DA">
        <w:rPr>
          <w:rFonts w:ascii="Arial" w:eastAsiaTheme="minorEastAsia" w:hAnsi="Arial" w:cs="Arial"/>
          <w:kern w:val="0"/>
          <w:sz w:val="24"/>
          <w:szCs w:val="24"/>
          <w:lang w:eastAsia="hr-HR"/>
        </w:rPr>
        <w:tab/>
      </w:r>
      <w:r w:rsidRPr="001073DA">
        <w:rPr>
          <w:rFonts w:ascii="Tahoma" w:eastAsiaTheme="minorEastAsia" w:hAnsi="Tahoma" w:cs="Tahoma"/>
          <w:color w:val="000000"/>
          <w:kern w:val="0"/>
          <w:sz w:val="18"/>
          <w:szCs w:val="18"/>
          <w:lang w:eastAsia="hr-HR"/>
        </w:rPr>
        <w:t>3</w:t>
      </w:r>
      <w:r w:rsidRPr="001073DA">
        <w:rPr>
          <w:rFonts w:ascii="Arial" w:eastAsiaTheme="minorEastAsia" w:hAnsi="Arial" w:cs="Arial"/>
          <w:kern w:val="0"/>
          <w:sz w:val="24"/>
          <w:szCs w:val="24"/>
          <w:lang w:eastAsia="hr-HR"/>
        </w:rPr>
        <w:tab/>
      </w:r>
      <w:r w:rsidRPr="001073DA">
        <w:rPr>
          <w:rFonts w:ascii="Tahoma" w:eastAsiaTheme="minorEastAsia" w:hAnsi="Tahoma" w:cs="Tahoma"/>
          <w:color w:val="000000"/>
          <w:kern w:val="0"/>
          <w:sz w:val="18"/>
          <w:szCs w:val="18"/>
          <w:lang w:eastAsia="hr-HR"/>
        </w:rPr>
        <w:t>4</w:t>
      </w:r>
      <w:r w:rsidRPr="001073DA">
        <w:rPr>
          <w:rFonts w:ascii="Arial" w:eastAsiaTheme="minorEastAsia" w:hAnsi="Arial" w:cs="Arial"/>
          <w:kern w:val="0"/>
          <w:sz w:val="24"/>
          <w:szCs w:val="24"/>
          <w:lang w:eastAsia="hr-HR"/>
        </w:rPr>
        <w:tab/>
      </w:r>
      <w:r w:rsidRPr="001073DA">
        <w:rPr>
          <w:rFonts w:ascii="Tahoma" w:eastAsiaTheme="minorEastAsia" w:hAnsi="Tahoma" w:cs="Tahoma"/>
          <w:color w:val="000000"/>
          <w:kern w:val="0"/>
          <w:sz w:val="18"/>
          <w:szCs w:val="18"/>
          <w:lang w:eastAsia="hr-HR"/>
        </w:rPr>
        <w:t>5</w:t>
      </w:r>
      <w:r w:rsidRPr="001073DA">
        <w:rPr>
          <w:rFonts w:ascii="Arial" w:eastAsiaTheme="minorEastAsia" w:hAnsi="Arial" w:cs="Arial"/>
          <w:kern w:val="0"/>
          <w:sz w:val="24"/>
          <w:szCs w:val="24"/>
          <w:lang w:eastAsia="hr-HR"/>
        </w:rPr>
        <w:tab/>
      </w:r>
      <w:r w:rsidRPr="001073DA">
        <w:rPr>
          <w:rFonts w:ascii="Tahoma" w:eastAsiaTheme="minorEastAsia" w:hAnsi="Tahoma" w:cs="Tahoma"/>
          <w:color w:val="000000"/>
          <w:kern w:val="0"/>
          <w:sz w:val="18"/>
          <w:szCs w:val="18"/>
          <w:lang w:eastAsia="hr-HR"/>
        </w:rPr>
        <w:t>6</w:t>
      </w:r>
    </w:p>
    <w:p w14:paraId="069CCAD2" w14:textId="77777777" w:rsidR="001073DA" w:rsidRPr="001073DA" w:rsidRDefault="001073DA" w:rsidP="001073DA">
      <w:pPr>
        <w:widowControl w:val="0"/>
        <w:tabs>
          <w:tab w:val="right" w:pos="737"/>
          <w:tab w:val="left" w:pos="1470"/>
          <w:tab w:val="right" w:pos="5340"/>
          <w:tab w:val="right" w:pos="7155"/>
          <w:tab w:val="right" w:pos="8926"/>
          <w:tab w:val="right" w:pos="10139"/>
        </w:tabs>
        <w:autoSpaceDE w:val="0"/>
        <w:autoSpaceDN w:val="0"/>
        <w:adjustRightInd w:val="0"/>
        <w:spacing w:before="16" w:after="0" w:line="240" w:lineRule="auto"/>
        <w:rPr>
          <w:rFonts w:ascii="Tahoma" w:eastAsiaTheme="minorEastAsia" w:hAnsi="Tahoma" w:cs="Tahoma"/>
          <w:color w:val="000000"/>
          <w:kern w:val="0"/>
          <w:sz w:val="27"/>
          <w:szCs w:val="27"/>
          <w:lang w:eastAsia="hr-HR"/>
        </w:rPr>
      </w:pP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20"/>
          <w:szCs w:val="20"/>
          <w:highlight w:val="lightGray"/>
          <w:lang w:eastAsia="hr-HR"/>
        </w:rPr>
        <w:t>6</w:t>
      </w:r>
      <w:r w:rsidRPr="001073DA">
        <w:rPr>
          <w:rFonts w:ascii="Arial" w:eastAsiaTheme="minorEastAsia" w:hAnsi="Arial" w:cs="Arial"/>
          <w:kern w:val="0"/>
          <w:sz w:val="24"/>
          <w:szCs w:val="24"/>
          <w:highlight w:val="lightGray"/>
          <w:lang w:eastAsia="hr-HR"/>
        </w:rPr>
        <w:tab/>
      </w:r>
      <w:r w:rsidRPr="001073DA">
        <w:rPr>
          <w:rFonts w:ascii="Tahoma" w:eastAsiaTheme="minorEastAsia" w:hAnsi="Tahoma" w:cs="Tahoma"/>
          <w:b/>
          <w:bCs/>
          <w:color w:val="000000"/>
          <w:kern w:val="0"/>
          <w:sz w:val="20"/>
          <w:szCs w:val="20"/>
          <w:highlight w:val="lightGray"/>
          <w:lang w:eastAsia="hr-HR"/>
        </w:rPr>
        <w:t>Prihodi poslovanja</w:t>
      </w:r>
      <w:r w:rsidRPr="001073DA">
        <w:rPr>
          <w:rFonts w:ascii="Arial" w:eastAsiaTheme="minorEastAsia" w:hAnsi="Arial" w:cs="Arial"/>
          <w:kern w:val="0"/>
          <w:sz w:val="24"/>
          <w:szCs w:val="24"/>
          <w:highlight w:val="lightGray"/>
          <w:lang w:eastAsia="hr-HR"/>
        </w:rPr>
        <w:tab/>
      </w:r>
      <w:r w:rsidRPr="001073DA">
        <w:rPr>
          <w:rFonts w:ascii="Tahoma" w:eastAsiaTheme="minorEastAsia" w:hAnsi="Tahoma" w:cs="Tahoma"/>
          <w:b/>
          <w:bCs/>
          <w:color w:val="000000"/>
          <w:kern w:val="0"/>
          <w:sz w:val="20"/>
          <w:szCs w:val="20"/>
          <w:highlight w:val="lightGray"/>
          <w:lang w:eastAsia="hr-HR"/>
        </w:rPr>
        <w:t>1.398.910,40</w:t>
      </w:r>
      <w:r w:rsidRPr="001073DA">
        <w:rPr>
          <w:rFonts w:ascii="Arial" w:eastAsiaTheme="minorEastAsia" w:hAnsi="Arial" w:cs="Arial"/>
          <w:kern w:val="0"/>
          <w:sz w:val="24"/>
          <w:szCs w:val="24"/>
          <w:highlight w:val="lightGray"/>
          <w:lang w:eastAsia="hr-HR"/>
        </w:rPr>
        <w:tab/>
      </w:r>
      <w:r w:rsidRPr="001073DA">
        <w:rPr>
          <w:rFonts w:ascii="Tahoma" w:eastAsiaTheme="minorEastAsia" w:hAnsi="Tahoma" w:cs="Tahoma"/>
          <w:b/>
          <w:bCs/>
          <w:color w:val="000000"/>
          <w:kern w:val="0"/>
          <w:sz w:val="20"/>
          <w:szCs w:val="20"/>
          <w:highlight w:val="lightGray"/>
          <w:lang w:eastAsia="hr-HR"/>
        </w:rPr>
        <w:t>3.698.000,00</w:t>
      </w:r>
      <w:r w:rsidRPr="001073DA">
        <w:rPr>
          <w:rFonts w:ascii="Arial" w:eastAsiaTheme="minorEastAsia" w:hAnsi="Arial" w:cs="Arial"/>
          <w:kern w:val="0"/>
          <w:sz w:val="24"/>
          <w:szCs w:val="24"/>
          <w:highlight w:val="lightGray"/>
          <w:lang w:eastAsia="hr-HR"/>
        </w:rPr>
        <w:tab/>
      </w:r>
      <w:r w:rsidRPr="001073DA">
        <w:rPr>
          <w:rFonts w:ascii="Tahoma" w:eastAsiaTheme="minorEastAsia" w:hAnsi="Tahoma" w:cs="Tahoma"/>
          <w:b/>
          <w:bCs/>
          <w:color w:val="000000"/>
          <w:kern w:val="0"/>
          <w:sz w:val="20"/>
          <w:szCs w:val="20"/>
          <w:highlight w:val="lightGray"/>
          <w:lang w:eastAsia="hr-HR"/>
        </w:rPr>
        <w:t>5.096.910,40</w:t>
      </w:r>
      <w:r w:rsidRPr="001073DA">
        <w:rPr>
          <w:rFonts w:ascii="Arial" w:eastAsiaTheme="minorEastAsia" w:hAnsi="Arial" w:cs="Arial"/>
          <w:kern w:val="0"/>
          <w:sz w:val="24"/>
          <w:szCs w:val="24"/>
          <w:highlight w:val="lightGray"/>
          <w:lang w:eastAsia="hr-HR"/>
        </w:rPr>
        <w:tab/>
      </w:r>
      <w:r w:rsidRPr="001073DA">
        <w:rPr>
          <w:rFonts w:ascii="Tahoma" w:eastAsiaTheme="minorEastAsia" w:hAnsi="Tahoma" w:cs="Tahoma"/>
          <w:color w:val="000000"/>
          <w:kern w:val="0"/>
          <w:sz w:val="18"/>
          <w:szCs w:val="18"/>
          <w:highlight w:val="lightGray"/>
          <w:lang w:eastAsia="hr-HR"/>
        </w:rPr>
        <w:t>364,35%</w:t>
      </w:r>
    </w:p>
    <w:p w14:paraId="481D9DB9" w14:textId="77777777" w:rsidR="001073DA" w:rsidRPr="001073DA" w:rsidRDefault="001073DA" w:rsidP="001073DA">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rPr>
          <w:rFonts w:ascii="Tahoma" w:eastAsiaTheme="minorEastAsia" w:hAnsi="Tahoma" w:cs="Tahoma"/>
          <w:color w:val="000000"/>
          <w:kern w:val="0"/>
          <w:sz w:val="24"/>
          <w:szCs w:val="24"/>
          <w:lang w:eastAsia="hr-HR"/>
        </w:rPr>
      </w:pP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61</w:t>
      </w: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Prihodi od poreza</w:t>
      </w: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277.721,55</w:t>
      </w: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58.404,13</w:t>
      </w: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336.125,68</w:t>
      </w:r>
      <w:r w:rsidRPr="001073DA">
        <w:rPr>
          <w:rFonts w:ascii="Arial" w:eastAsiaTheme="minorEastAsia" w:hAnsi="Arial" w:cs="Arial"/>
          <w:kern w:val="0"/>
          <w:sz w:val="24"/>
          <w:szCs w:val="24"/>
          <w:lang w:eastAsia="hr-HR"/>
        </w:rPr>
        <w:tab/>
      </w:r>
      <w:r w:rsidRPr="001073DA">
        <w:rPr>
          <w:rFonts w:ascii="Tahoma" w:eastAsiaTheme="minorEastAsia" w:hAnsi="Tahoma" w:cs="Tahoma"/>
          <w:color w:val="000000"/>
          <w:kern w:val="0"/>
          <w:sz w:val="18"/>
          <w:szCs w:val="18"/>
          <w:lang w:eastAsia="hr-HR"/>
        </w:rPr>
        <w:t>121,03%</w:t>
      </w:r>
    </w:p>
    <w:p w14:paraId="3338AE54" w14:textId="77777777" w:rsidR="001073DA" w:rsidRPr="001073DA" w:rsidRDefault="001073DA" w:rsidP="001073DA">
      <w:pPr>
        <w:widowControl w:val="0"/>
        <w:tabs>
          <w:tab w:val="right" w:pos="737"/>
          <w:tab w:val="left" w:pos="1470"/>
          <w:tab w:val="right" w:pos="5340"/>
          <w:tab w:val="right" w:pos="7155"/>
          <w:tab w:val="right" w:pos="8926"/>
          <w:tab w:val="right" w:pos="10139"/>
        </w:tabs>
        <w:autoSpaceDE w:val="0"/>
        <w:autoSpaceDN w:val="0"/>
        <w:adjustRightInd w:val="0"/>
        <w:spacing w:before="11" w:after="0" w:line="240" w:lineRule="auto"/>
        <w:rPr>
          <w:rFonts w:ascii="Tahoma" w:eastAsiaTheme="minorEastAsia" w:hAnsi="Tahoma" w:cs="Tahoma"/>
          <w:color w:val="000000"/>
          <w:kern w:val="0"/>
          <w:sz w:val="24"/>
          <w:szCs w:val="24"/>
          <w:lang w:eastAsia="hr-HR"/>
        </w:rPr>
      </w:pP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63</w:t>
      </w: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 xml:space="preserve">Pomoći iz inozemstva </w:t>
      </w: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785.801,31</w:t>
      </w: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3.622.911,82</w:t>
      </w: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4.408.713,13</w:t>
      </w:r>
      <w:r w:rsidRPr="001073DA">
        <w:rPr>
          <w:rFonts w:ascii="Arial" w:eastAsiaTheme="minorEastAsia" w:hAnsi="Arial" w:cs="Arial"/>
          <w:kern w:val="0"/>
          <w:sz w:val="24"/>
          <w:szCs w:val="24"/>
          <w:lang w:eastAsia="hr-HR"/>
        </w:rPr>
        <w:tab/>
      </w:r>
      <w:r w:rsidRPr="001073DA">
        <w:rPr>
          <w:rFonts w:ascii="Tahoma" w:eastAsiaTheme="minorEastAsia" w:hAnsi="Tahoma" w:cs="Tahoma"/>
          <w:color w:val="000000"/>
          <w:kern w:val="0"/>
          <w:sz w:val="18"/>
          <w:szCs w:val="18"/>
          <w:lang w:eastAsia="hr-HR"/>
        </w:rPr>
        <w:t>561,05%</w:t>
      </w:r>
    </w:p>
    <w:p w14:paraId="2084AA7A" w14:textId="77777777" w:rsidR="001073DA" w:rsidRPr="001073DA" w:rsidRDefault="001073DA" w:rsidP="001073DA">
      <w:pPr>
        <w:widowControl w:val="0"/>
        <w:tabs>
          <w:tab w:val="left" w:pos="1470"/>
        </w:tabs>
        <w:autoSpaceDE w:val="0"/>
        <w:autoSpaceDN w:val="0"/>
        <w:adjustRightInd w:val="0"/>
        <w:spacing w:after="0" w:line="240" w:lineRule="auto"/>
        <w:rPr>
          <w:rFonts w:ascii="Tahoma" w:eastAsiaTheme="minorEastAsia" w:hAnsi="Tahoma" w:cs="Tahoma"/>
          <w:b/>
          <w:bCs/>
          <w:color w:val="000000"/>
          <w:kern w:val="0"/>
          <w:sz w:val="21"/>
          <w:szCs w:val="21"/>
          <w:lang w:eastAsia="hr-HR"/>
        </w:rPr>
      </w:pP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 xml:space="preserve">(darovnice) i od </w:t>
      </w:r>
    </w:p>
    <w:p w14:paraId="1C8CDB9F" w14:textId="77777777" w:rsidR="001073DA" w:rsidRPr="001073DA" w:rsidRDefault="001073DA" w:rsidP="001073DA">
      <w:pPr>
        <w:widowControl w:val="0"/>
        <w:tabs>
          <w:tab w:val="left" w:pos="1470"/>
        </w:tabs>
        <w:autoSpaceDE w:val="0"/>
        <w:autoSpaceDN w:val="0"/>
        <w:adjustRightInd w:val="0"/>
        <w:spacing w:after="0" w:line="240" w:lineRule="auto"/>
        <w:rPr>
          <w:rFonts w:ascii="Tahoma" w:eastAsiaTheme="minorEastAsia" w:hAnsi="Tahoma" w:cs="Tahoma"/>
          <w:b/>
          <w:bCs/>
          <w:color w:val="000000"/>
          <w:kern w:val="0"/>
          <w:sz w:val="21"/>
          <w:szCs w:val="21"/>
          <w:lang w:eastAsia="hr-HR"/>
        </w:rPr>
      </w:pP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 xml:space="preserve">subjekata unutar </w:t>
      </w:r>
    </w:p>
    <w:p w14:paraId="62D2194F" w14:textId="77777777" w:rsidR="001073DA" w:rsidRPr="001073DA" w:rsidRDefault="001073DA" w:rsidP="001073DA">
      <w:pPr>
        <w:widowControl w:val="0"/>
        <w:tabs>
          <w:tab w:val="left" w:pos="1470"/>
        </w:tabs>
        <w:autoSpaceDE w:val="0"/>
        <w:autoSpaceDN w:val="0"/>
        <w:adjustRightInd w:val="0"/>
        <w:spacing w:after="0" w:line="240" w:lineRule="auto"/>
        <w:rPr>
          <w:rFonts w:ascii="Tahoma" w:eastAsiaTheme="minorEastAsia" w:hAnsi="Tahoma" w:cs="Tahoma"/>
          <w:b/>
          <w:bCs/>
          <w:color w:val="000000"/>
          <w:kern w:val="0"/>
          <w:sz w:val="21"/>
          <w:szCs w:val="21"/>
          <w:lang w:eastAsia="hr-HR"/>
        </w:rPr>
      </w:pP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općeg proračuna</w:t>
      </w:r>
    </w:p>
    <w:p w14:paraId="3121CE88" w14:textId="77777777" w:rsidR="001073DA" w:rsidRPr="001073DA" w:rsidRDefault="001073DA" w:rsidP="001073DA">
      <w:pPr>
        <w:widowControl w:val="0"/>
        <w:tabs>
          <w:tab w:val="right" w:pos="737"/>
          <w:tab w:val="left" w:pos="1470"/>
          <w:tab w:val="right" w:pos="5340"/>
          <w:tab w:val="right" w:pos="7155"/>
          <w:tab w:val="right" w:pos="8926"/>
          <w:tab w:val="right" w:pos="10139"/>
        </w:tabs>
        <w:autoSpaceDE w:val="0"/>
        <w:autoSpaceDN w:val="0"/>
        <w:adjustRightInd w:val="0"/>
        <w:spacing w:before="41" w:after="0" w:line="240" w:lineRule="auto"/>
        <w:rPr>
          <w:rFonts w:ascii="Tahoma" w:eastAsiaTheme="minorEastAsia" w:hAnsi="Tahoma" w:cs="Tahoma"/>
          <w:color w:val="000000"/>
          <w:kern w:val="0"/>
          <w:sz w:val="24"/>
          <w:szCs w:val="24"/>
          <w:lang w:eastAsia="hr-HR"/>
        </w:rPr>
      </w:pP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64</w:t>
      </w: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Prihodi od imovine</w:t>
      </w: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201.859,54</w:t>
      </w: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1.684,05</w:t>
      </w: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203.543,59</w:t>
      </w:r>
      <w:r w:rsidRPr="001073DA">
        <w:rPr>
          <w:rFonts w:ascii="Arial" w:eastAsiaTheme="minorEastAsia" w:hAnsi="Arial" w:cs="Arial"/>
          <w:kern w:val="0"/>
          <w:sz w:val="24"/>
          <w:szCs w:val="24"/>
          <w:lang w:eastAsia="hr-HR"/>
        </w:rPr>
        <w:tab/>
      </w:r>
      <w:r w:rsidRPr="001073DA">
        <w:rPr>
          <w:rFonts w:ascii="Tahoma" w:eastAsiaTheme="minorEastAsia" w:hAnsi="Tahoma" w:cs="Tahoma"/>
          <w:color w:val="000000"/>
          <w:kern w:val="0"/>
          <w:sz w:val="18"/>
          <w:szCs w:val="18"/>
          <w:lang w:eastAsia="hr-HR"/>
        </w:rPr>
        <w:t>100,83%</w:t>
      </w:r>
    </w:p>
    <w:p w14:paraId="78FD0148" w14:textId="77777777" w:rsidR="001073DA" w:rsidRPr="001073DA" w:rsidRDefault="001073DA" w:rsidP="001073DA">
      <w:pPr>
        <w:widowControl w:val="0"/>
        <w:tabs>
          <w:tab w:val="right" w:pos="737"/>
          <w:tab w:val="left" w:pos="1470"/>
          <w:tab w:val="right" w:pos="5340"/>
          <w:tab w:val="right" w:pos="7155"/>
          <w:tab w:val="right" w:pos="8926"/>
          <w:tab w:val="right" w:pos="10139"/>
        </w:tabs>
        <w:autoSpaceDE w:val="0"/>
        <w:autoSpaceDN w:val="0"/>
        <w:adjustRightInd w:val="0"/>
        <w:spacing w:before="11" w:after="0" w:line="240" w:lineRule="auto"/>
        <w:rPr>
          <w:rFonts w:ascii="Tahoma" w:eastAsiaTheme="minorEastAsia" w:hAnsi="Tahoma" w:cs="Tahoma"/>
          <w:color w:val="000000"/>
          <w:kern w:val="0"/>
          <w:sz w:val="24"/>
          <w:szCs w:val="24"/>
          <w:lang w:eastAsia="hr-HR"/>
        </w:rPr>
      </w:pP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65</w:t>
      </w: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 xml:space="preserve">Prihodi od upravnih i </w:t>
      </w: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133.528,00</w:t>
      </w: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15.000,00</w:t>
      </w: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148.528,00</w:t>
      </w:r>
      <w:r w:rsidRPr="001073DA">
        <w:rPr>
          <w:rFonts w:ascii="Arial" w:eastAsiaTheme="minorEastAsia" w:hAnsi="Arial" w:cs="Arial"/>
          <w:kern w:val="0"/>
          <w:sz w:val="24"/>
          <w:szCs w:val="24"/>
          <w:lang w:eastAsia="hr-HR"/>
        </w:rPr>
        <w:tab/>
      </w:r>
      <w:r w:rsidRPr="001073DA">
        <w:rPr>
          <w:rFonts w:ascii="Tahoma" w:eastAsiaTheme="minorEastAsia" w:hAnsi="Tahoma" w:cs="Tahoma"/>
          <w:color w:val="000000"/>
          <w:kern w:val="0"/>
          <w:sz w:val="18"/>
          <w:szCs w:val="18"/>
          <w:lang w:eastAsia="hr-HR"/>
        </w:rPr>
        <w:t>111,23%</w:t>
      </w:r>
    </w:p>
    <w:p w14:paraId="1D272B1C" w14:textId="77777777" w:rsidR="001073DA" w:rsidRPr="001073DA" w:rsidRDefault="001073DA" w:rsidP="001073DA">
      <w:pPr>
        <w:widowControl w:val="0"/>
        <w:tabs>
          <w:tab w:val="left" w:pos="1470"/>
        </w:tabs>
        <w:autoSpaceDE w:val="0"/>
        <w:autoSpaceDN w:val="0"/>
        <w:adjustRightInd w:val="0"/>
        <w:spacing w:after="0" w:line="240" w:lineRule="auto"/>
        <w:rPr>
          <w:rFonts w:ascii="Tahoma" w:eastAsiaTheme="minorEastAsia" w:hAnsi="Tahoma" w:cs="Tahoma"/>
          <w:b/>
          <w:bCs/>
          <w:color w:val="000000"/>
          <w:kern w:val="0"/>
          <w:sz w:val="21"/>
          <w:szCs w:val="21"/>
          <w:lang w:eastAsia="hr-HR"/>
        </w:rPr>
      </w:pP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 xml:space="preserve">administrativnih </w:t>
      </w:r>
    </w:p>
    <w:p w14:paraId="02AD7FB5" w14:textId="77777777" w:rsidR="001073DA" w:rsidRPr="001073DA" w:rsidRDefault="001073DA" w:rsidP="001073DA">
      <w:pPr>
        <w:widowControl w:val="0"/>
        <w:tabs>
          <w:tab w:val="left" w:pos="1470"/>
        </w:tabs>
        <w:autoSpaceDE w:val="0"/>
        <w:autoSpaceDN w:val="0"/>
        <w:adjustRightInd w:val="0"/>
        <w:spacing w:after="0" w:line="240" w:lineRule="auto"/>
        <w:rPr>
          <w:rFonts w:ascii="Tahoma" w:eastAsiaTheme="minorEastAsia" w:hAnsi="Tahoma" w:cs="Tahoma"/>
          <w:b/>
          <w:bCs/>
          <w:color w:val="000000"/>
          <w:kern w:val="0"/>
          <w:sz w:val="21"/>
          <w:szCs w:val="21"/>
          <w:lang w:eastAsia="hr-HR"/>
        </w:rPr>
      </w:pP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 xml:space="preserve">pristojbi, pristojbi po </w:t>
      </w:r>
    </w:p>
    <w:p w14:paraId="5508EE83" w14:textId="77777777" w:rsidR="001073DA" w:rsidRPr="001073DA" w:rsidRDefault="001073DA" w:rsidP="001073DA">
      <w:pPr>
        <w:widowControl w:val="0"/>
        <w:tabs>
          <w:tab w:val="left" w:pos="1470"/>
        </w:tabs>
        <w:autoSpaceDE w:val="0"/>
        <w:autoSpaceDN w:val="0"/>
        <w:adjustRightInd w:val="0"/>
        <w:spacing w:after="0" w:line="240" w:lineRule="auto"/>
        <w:rPr>
          <w:rFonts w:ascii="Tahoma" w:eastAsiaTheme="minorEastAsia" w:hAnsi="Tahoma" w:cs="Tahoma"/>
          <w:b/>
          <w:bCs/>
          <w:color w:val="000000"/>
          <w:kern w:val="0"/>
          <w:sz w:val="21"/>
          <w:szCs w:val="21"/>
          <w:lang w:eastAsia="hr-HR"/>
        </w:rPr>
      </w:pP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 xml:space="preserve">posebnim propisima i </w:t>
      </w:r>
    </w:p>
    <w:p w14:paraId="41B443BB" w14:textId="11CC89C2" w:rsidR="001073DA" w:rsidRPr="001073DA" w:rsidRDefault="001073DA" w:rsidP="001073DA">
      <w:pPr>
        <w:widowControl w:val="0"/>
        <w:tabs>
          <w:tab w:val="left" w:pos="1470"/>
        </w:tabs>
        <w:autoSpaceDE w:val="0"/>
        <w:autoSpaceDN w:val="0"/>
        <w:adjustRightInd w:val="0"/>
        <w:spacing w:after="0" w:line="240" w:lineRule="auto"/>
        <w:rPr>
          <w:rFonts w:ascii="Tahoma" w:eastAsiaTheme="minorEastAsia" w:hAnsi="Tahoma" w:cs="Tahoma"/>
          <w:b/>
          <w:bCs/>
          <w:color w:val="000000"/>
          <w:kern w:val="0"/>
          <w:sz w:val="18"/>
          <w:szCs w:val="18"/>
          <w:lang w:eastAsia="hr-HR"/>
        </w:rPr>
      </w:pPr>
      <w:r w:rsidRPr="001073DA">
        <w:rPr>
          <w:rFonts w:ascii="Arial" w:eastAsiaTheme="minorEastAsia" w:hAnsi="Arial" w:cs="Arial"/>
          <w:kern w:val="0"/>
          <w:sz w:val="24"/>
          <w:szCs w:val="24"/>
          <w:lang w:eastAsia="hr-HR"/>
        </w:rPr>
        <w:tab/>
      </w:r>
      <w:r w:rsidRPr="001073DA">
        <w:rPr>
          <w:rFonts w:ascii="Tahoma" w:eastAsiaTheme="minorEastAsia" w:hAnsi="Tahoma" w:cs="Tahoma"/>
          <w:b/>
          <w:bCs/>
          <w:color w:val="000000"/>
          <w:kern w:val="0"/>
          <w:sz w:val="18"/>
          <w:szCs w:val="18"/>
          <w:lang w:eastAsia="hr-HR"/>
        </w:rPr>
        <w:t>naknada</w:t>
      </w:r>
    </w:p>
    <w:p w14:paraId="3657EC77" w14:textId="77777777" w:rsidR="001073DA" w:rsidRDefault="001073DA" w:rsidP="001073DA">
      <w:pPr>
        <w:widowControl w:val="0"/>
        <w:tabs>
          <w:tab w:val="left" w:pos="1259"/>
          <w:tab w:val="right" w:pos="5340"/>
          <w:tab w:val="right" w:pos="7155"/>
          <w:tab w:val="right" w:pos="8926"/>
          <w:tab w:val="right" w:pos="10140"/>
        </w:tabs>
        <w:autoSpaceDE w:val="0"/>
        <w:autoSpaceDN w:val="0"/>
        <w:adjustRightInd w:val="0"/>
        <w:spacing w:before="555" w:after="0" w:line="240" w:lineRule="auto"/>
        <w:rPr>
          <w:rFonts w:ascii="Times New Roman" w:eastAsiaTheme="minorEastAsia" w:hAnsi="Times New Roman" w:cs="Times New Roman"/>
          <w:b/>
          <w:bCs/>
          <w:color w:val="000000"/>
          <w:kern w:val="0"/>
          <w:sz w:val="24"/>
          <w:szCs w:val="24"/>
          <w:lang w:eastAsia="hr-HR"/>
        </w:rPr>
      </w:pPr>
      <w:r w:rsidRPr="001073DA">
        <w:rPr>
          <w:rFonts w:ascii="Arial" w:eastAsiaTheme="minorEastAsia" w:hAnsi="Arial" w:cs="Arial"/>
          <w:kern w:val="0"/>
          <w:sz w:val="24"/>
          <w:szCs w:val="24"/>
          <w:lang w:eastAsia="hr-HR"/>
        </w:rPr>
        <w:tab/>
      </w:r>
      <w:r w:rsidRPr="001073DA">
        <w:rPr>
          <w:rFonts w:ascii="Times New Roman" w:eastAsiaTheme="minorEastAsia" w:hAnsi="Times New Roman" w:cs="Times New Roman"/>
          <w:b/>
          <w:bCs/>
          <w:color w:val="000000"/>
          <w:kern w:val="0"/>
          <w:sz w:val="24"/>
          <w:szCs w:val="24"/>
          <w:highlight w:val="lightGray"/>
          <w:lang w:eastAsia="hr-HR"/>
        </w:rPr>
        <w:t>UKUPNO</w:t>
      </w:r>
      <w:r w:rsidRPr="001073DA">
        <w:rPr>
          <w:rFonts w:ascii="Arial" w:eastAsiaTheme="minorEastAsia" w:hAnsi="Arial" w:cs="Arial"/>
          <w:kern w:val="0"/>
          <w:sz w:val="24"/>
          <w:szCs w:val="24"/>
          <w:highlight w:val="lightGray"/>
          <w:lang w:eastAsia="hr-HR"/>
        </w:rPr>
        <w:tab/>
      </w:r>
      <w:r w:rsidRPr="001073DA">
        <w:rPr>
          <w:rFonts w:ascii="Times New Roman" w:eastAsiaTheme="minorEastAsia" w:hAnsi="Times New Roman" w:cs="Times New Roman"/>
          <w:b/>
          <w:bCs/>
          <w:color w:val="000000"/>
          <w:kern w:val="0"/>
          <w:sz w:val="24"/>
          <w:szCs w:val="24"/>
          <w:highlight w:val="lightGray"/>
          <w:lang w:eastAsia="hr-HR"/>
        </w:rPr>
        <w:t>1.398.910,40</w:t>
      </w:r>
      <w:r w:rsidRPr="001073DA">
        <w:rPr>
          <w:rFonts w:ascii="Arial" w:eastAsiaTheme="minorEastAsia" w:hAnsi="Arial" w:cs="Arial"/>
          <w:kern w:val="0"/>
          <w:sz w:val="24"/>
          <w:szCs w:val="24"/>
          <w:highlight w:val="lightGray"/>
          <w:lang w:eastAsia="hr-HR"/>
        </w:rPr>
        <w:tab/>
      </w:r>
      <w:r w:rsidRPr="001073DA">
        <w:rPr>
          <w:rFonts w:ascii="Times New Roman" w:eastAsiaTheme="minorEastAsia" w:hAnsi="Times New Roman" w:cs="Times New Roman"/>
          <w:b/>
          <w:bCs/>
          <w:color w:val="000000"/>
          <w:kern w:val="0"/>
          <w:sz w:val="24"/>
          <w:szCs w:val="24"/>
          <w:highlight w:val="lightGray"/>
          <w:lang w:eastAsia="hr-HR"/>
        </w:rPr>
        <w:t>3.698.000,00</w:t>
      </w:r>
      <w:r w:rsidRPr="001073DA">
        <w:rPr>
          <w:rFonts w:ascii="Arial" w:eastAsiaTheme="minorEastAsia" w:hAnsi="Arial" w:cs="Arial"/>
          <w:kern w:val="0"/>
          <w:sz w:val="24"/>
          <w:szCs w:val="24"/>
          <w:highlight w:val="lightGray"/>
          <w:lang w:eastAsia="hr-HR"/>
        </w:rPr>
        <w:tab/>
      </w:r>
      <w:r w:rsidRPr="001073DA">
        <w:rPr>
          <w:rFonts w:ascii="Times New Roman" w:eastAsiaTheme="minorEastAsia" w:hAnsi="Times New Roman" w:cs="Times New Roman"/>
          <w:b/>
          <w:bCs/>
          <w:color w:val="000000"/>
          <w:kern w:val="0"/>
          <w:sz w:val="24"/>
          <w:szCs w:val="24"/>
          <w:highlight w:val="lightGray"/>
          <w:lang w:eastAsia="hr-HR"/>
        </w:rPr>
        <w:t>5.096.910,40</w:t>
      </w:r>
      <w:r w:rsidRPr="001073DA">
        <w:rPr>
          <w:rFonts w:ascii="Arial" w:eastAsiaTheme="minorEastAsia" w:hAnsi="Arial" w:cs="Arial"/>
          <w:kern w:val="0"/>
          <w:sz w:val="24"/>
          <w:szCs w:val="24"/>
          <w:highlight w:val="lightGray"/>
          <w:lang w:eastAsia="hr-HR"/>
        </w:rPr>
        <w:tab/>
      </w:r>
      <w:r w:rsidRPr="001073DA">
        <w:rPr>
          <w:rFonts w:ascii="Times New Roman" w:eastAsiaTheme="minorEastAsia" w:hAnsi="Times New Roman" w:cs="Times New Roman"/>
          <w:b/>
          <w:bCs/>
          <w:color w:val="000000"/>
          <w:kern w:val="0"/>
          <w:sz w:val="24"/>
          <w:szCs w:val="24"/>
          <w:highlight w:val="lightGray"/>
          <w:lang w:eastAsia="hr-HR"/>
        </w:rPr>
        <w:t>364,35%</w:t>
      </w:r>
    </w:p>
    <w:p w14:paraId="77B68BF9" w14:textId="77777777" w:rsidR="001073DA" w:rsidRDefault="001073DA" w:rsidP="001073DA">
      <w:pPr>
        <w:widowControl w:val="0"/>
        <w:tabs>
          <w:tab w:val="left" w:pos="1259"/>
          <w:tab w:val="right" w:pos="5340"/>
          <w:tab w:val="right" w:pos="7155"/>
          <w:tab w:val="right" w:pos="8926"/>
          <w:tab w:val="right" w:pos="10140"/>
        </w:tabs>
        <w:autoSpaceDE w:val="0"/>
        <w:autoSpaceDN w:val="0"/>
        <w:adjustRightInd w:val="0"/>
        <w:spacing w:before="555" w:after="0" w:line="240" w:lineRule="auto"/>
        <w:rPr>
          <w:rFonts w:ascii="Times New Roman" w:eastAsiaTheme="minorEastAsia" w:hAnsi="Times New Roman" w:cs="Times New Roman"/>
          <w:b/>
          <w:bCs/>
          <w:color w:val="000000"/>
          <w:kern w:val="0"/>
          <w:sz w:val="24"/>
          <w:szCs w:val="24"/>
          <w:lang w:eastAsia="hr-HR"/>
        </w:rPr>
      </w:pPr>
    </w:p>
    <w:p w14:paraId="69EC52D6" w14:textId="77777777" w:rsidR="001073DA" w:rsidRDefault="001073DA" w:rsidP="001073DA">
      <w:pPr>
        <w:widowControl w:val="0"/>
        <w:tabs>
          <w:tab w:val="left" w:pos="1259"/>
          <w:tab w:val="right" w:pos="5340"/>
          <w:tab w:val="right" w:pos="7155"/>
          <w:tab w:val="right" w:pos="8926"/>
          <w:tab w:val="right" w:pos="10140"/>
        </w:tabs>
        <w:autoSpaceDE w:val="0"/>
        <w:autoSpaceDN w:val="0"/>
        <w:adjustRightInd w:val="0"/>
        <w:spacing w:before="555" w:after="0" w:line="240" w:lineRule="auto"/>
        <w:rPr>
          <w:rFonts w:ascii="Times New Roman" w:eastAsiaTheme="minorEastAsia" w:hAnsi="Times New Roman" w:cs="Times New Roman"/>
          <w:b/>
          <w:bCs/>
          <w:color w:val="000000"/>
          <w:kern w:val="0"/>
          <w:sz w:val="24"/>
          <w:szCs w:val="24"/>
          <w:lang w:eastAsia="hr-HR"/>
        </w:rPr>
      </w:pPr>
    </w:p>
    <w:p w14:paraId="77B777ED" w14:textId="77777777" w:rsidR="001073DA" w:rsidRDefault="001073DA" w:rsidP="001073DA">
      <w:pPr>
        <w:widowControl w:val="0"/>
        <w:tabs>
          <w:tab w:val="left" w:pos="1259"/>
          <w:tab w:val="right" w:pos="5340"/>
          <w:tab w:val="right" w:pos="7155"/>
          <w:tab w:val="right" w:pos="8926"/>
          <w:tab w:val="right" w:pos="10140"/>
        </w:tabs>
        <w:autoSpaceDE w:val="0"/>
        <w:autoSpaceDN w:val="0"/>
        <w:adjustRightInd w:val="0"/>
        <w:spacing w:before="555" w:after="0" w:line="240" w:lineRule="auto"/>
        <w:rPr>
          <w:rFonts w:ascii="Times New Roman" w:eastAsiaTheme="minorEastAsia" w:hAnsi="Times New Roman" w:cs="Times New Roman"/>
          <w:b/>
          <w:bCs/>
          <w:color w:val="000000"/>
          <w:kern w:val="0"/>
          <w:sz w:val="24"/>
          <w:szCs w:val="24"/>
          <w:lang w:eastAsia="hr-HR"/>
        </w:rPr>
      </w:pPr>
    </w:p>
    <w:p w14:paraId="2794B0E7" w14:textId="51B4FA89" w:rsidR="001073DA" w:rsidRPr="00130A1F" w:rsidRDefault="001073DA" w:rsidP="001073DA">
      <w:pPr>
        <w:spacing w:after="0" w:line="240" w:lineRule="auto"/>
        <w:rPr>
          <w:rFonts w:ascii="Times New Roman" w:hAnsi="Times New Roman" w:cs="Times New Roman"/>
          <w:b/>
          <w:sz w:val="24"/>
          <w:szCs w:val="24"/>
        </w:rPr>
      </w:pPr>
      <w:r w:rsidRPr="00130A1F">
        <w:rPr>
          <w:rFonts w:ascii="Times New Roman" w:hAnsi="Times New Roman"/>
          <w:sz w:val="24"/>
          <w:szCs w:val="24"/>
        </w:rPr>
        <w:t xml:space="preserve">           </w:t>
      </w:r>
      <w:r w:rsidRPr="00130A1F">
        <w:rPr>
          <w:rFonts w:ascii="Times New Roman" w:hAnsi="Times New Roman"/>
          <w:b/>
          <w:sz w:val="24"/>
          <w:szCs w:val="24"/>
        </w:rPr>
        <w:t xml:space="preserve">Prihodi od poreza skupina- </w:t>
      </w:r>
      <w:r w:rsidRPr="00130A1F">
        <w:rPr>
          <w:rFonts w:ascii="Times New Roman" w:hAnsi="Times New Roman" w:cs="Times New Roman"/>
          <w:b/>
          <w:sz w:val="24"/>
          <w:szCs w:val="24"/>
        </w:rPr>
        <w:t xml:space="preserve">61 </w:t>
      </w:r>
      <w:r w:rsidRPr="00130A1F">
        <w:rPr>
          <w:rFonts w:ascii="Times New Roman" w:hAnsi="Times New Roman" w:cs="Times New Roman"/>
          <w:sz w:val="24"/>
          <w:szCs w:val="24"/>
        </w:rPr>
        <w:t>Prihodi od poreza obuhvaćaju porez na dohodak od nesamostalnoga rada (porez na plaće zaposlenih osoba sa sjedištem na području općine Crnac), porez na dohodak od samostalnih djelatnosti (obrta), porez na dohodak od imovine, udjela u dobiti i sl. Osim gore navedenih poreza u tu skupinu proračunskih prihoda spadaju i porez na promet nekretninama, odnosno porez na stjecanje vlasništva nad nekretninom sukladno Zakonu o porezu na promet nekretninama, porez na potrošnju alkoholnih i bezalkoholnih pića koji plaćaju vlasnici ugostiteljskih objekata, a sve sukladno Odluci o općinskim porezima</w:t>
      </w:r>
      <w:r w:rsidRPr="00130A1F">
        <w:rPr>
          <w:rFonts w:ascii="Times New Roman" w:hAnsi="Times New Roman" w:cs="Times New Roman"/>
          <w:b/>
          <w:sz w:val="24"/>
          <w:szCs w:val="24"/>
        </w:rPr>
        <w:t xml:space="preserve">. </w:t>
      </w:r>
      <w:r w:rsidRPr="00130A1F">
        <w:rPr>
          <w:rFonts w:ascii="Times New Roman" w:hAnsi="Times New Roman" w:cs="Times New Roman"/>
          <w:bCs/>
          <w:sz w:val="24"/>
          <w:szCs w:val="24"/>
        </w:rPr>
        <w:t>Iznose</w:t>
      </w:r>
      <w:r w:rsidRPr="00130A1F">
        <w:rPr>
          <w:rFonts w:ascii="Times New Roman" w:hAnsi="Times New Roman" w:cs="Times New Roman"/>
          <w:sz w:val="24"/>
          <w:szCs w:val="24"/>
        </w:rPr>
        <w:t xml:space="preserve"> </w:t>
      </w:r>
      <w:r>
        <w:rPr>
          <w:rFonts w:ascii="Times New Roman" w:hAnsi="Times New Roman" w:cs="Times New Roman"/>
          <w:sz w:val="24"/>
          <w:szCs w:val="24"/>
        </w:rPr>
        <w:t>336.125,68</w:t>
      </w:r>
      <w:r w:rsidRPr="00130A1F">
        <w:rPr>
          <w:rFonts w:ascii="Times New Roman" w:hAnsi="Times New Roman" w:cs="Times New Roman"/>
          <w:sz w:val="24"/>
          <w:szCs w:val="24"/>
        </w:rPr>
        <w:t xml:space="preserve"> eura, a procijenjeni su temeljem promjene zakonskih odredbi o raspodjeli poreza na dohodak.  </w:t>
      </w:r>
    </w:p>
    <w:p w14:paraId="0E535361"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Ovi se prihodi sastoje od poreza na dohodak, poreza na imovinu i poreza na robu i usluge, od kojih je najznačajniji porez na dohodak na ovu skupinu prihoda.</w:t>
      </w:r>
    </w:p>
    <w:p w14:paraId="2DB27254" w14:textId="1F38F894"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          </w:t>
      </w:r>
      <w:r w:rsidRPr="00130A1F">
        <w:rPr>
          <w:rFonts w:ascii="Times New Roman" w:hAnsi="Times New Roman"/>
          <w:b/>
          <w:sz w:val="24"/>
          <w:szCs w:val="24"/>
        </w:rPr>
        <w:t>Prihodi od pomoći skupina-63</w:t>
      </w:r>
      <w:r w:rsidRPr="00130A1F">
        <w:rPr>
          <w:rFonts w:ascii="Times New Roman" w:hAnsi="Times New Roman"/>
          <w:sz w:val="24"/>
          <w:szCs w:val="24"/>
        </w:rPr>
        <w:t xml:space="preserve">  u 2026.godini Općina planira uprihodovati prihode od pomoći iz inozemstva i od subjekata unutar općeg proračuna u iznosu od </w:t>
      </w:r>
      <w:r>
        <w:rPr>
          <w:rFonts w:ascii="Times New Roman" w:hAnsi="Times New Roman"/>
          <w:sz w:val="24"/>
          <w:szCs w:val="24"/>
        </w:rPr>
        <w:t>4.408.713,13</w:t>
      </w:r>
      <w:r w:rsidRPr="00130A1F">
        <w:rPr>
          <w:rFonts w:ascii="Times New Roman" w:hAnsi="Times New Roman"/>
          <w:sz w:val="24"/>
          <w:szCs w:val="24"/>
        </w:rPr>
        <w:t xml:space="preserve"> eura. To su prihodi koji se moraju utrošiti sukladno ugovorom definiranoj investiciji.</w:t>
      </w:r>
    </w:p>
    <w:p w14:paraId="31D8BBEF"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Sastoje se od tekućih pomoći od izvanproračunskih korisnika HZZ-a za zapošljavanje po programu „Javni radovi“ u iznosu od  3.630,18 eura.</w:t>
      </w:r>
    </w:p>
    <w:p w14:paraId="62AE9B3C"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Pomoći temeljem prijenosa EU sredstava projekta „Zaželi“ u iznosu od 170.000,00 eura, te kapitalnih pomoći temeljem prijenosa EU sredstava u iznosu od 71.200,00 za vatrogasno spremište u Velikom Rastovcu- </w:t>
      </w:r>
      <w:r w:rsidRPr="00130A1F">
        <w:rPr>
          <w:rFonts w:ascii="Times New Roman" w:hAnsi="Times New Roman" w:cs="Times New Roman"/>
        </w:rPr>
        <w:t>LAG Natječaj za INT 2.1. “Razvoj ruralne infrastrukture i usluga”</w:t>
      </w:r>
      <w:r w:rsidRPr="00130A1F">
        <w:rPr>
          <w:rFonts w:ascii="Times New Roman" w:hAnsi="Times New Roman"/>
          <w:sz w:val="24"/>
          <w:szCs w:val="24"/>
        </w:rPr>
        <w:t>, te izrada prostornih planova nove generacije putem elektroničkog sustava “ePLANOVI” koji se financira iz Mehanizma za oporavak i otpornost u iznosu od 27.500,00 eura</w:t>
      </w:r>
    </w:p>
    <w:p w14:paraId="5F863DB6"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Tekuće pomoći iz državnog proračuna u sklopu funkcionalnog spajanja  za rad dječjeg vrtića u iznosu od 9.200,00 eura , te model fiskalne održivosti vrtića u iznosu od 40.652,40 eura, te fiskalno  izravnanje u iznosu od 296.338,60 eura, koja su nenamjenska sredstva ali temeljem uputa Ministarstva financija i Pravilnika o proračunskom računovodstvu i računskom planu, iste su planirane u okviru pomoći.</w:t>
      </w:r>
    </w:p>
    <w:p w14:paraId="3BFA650E" w14:textId="72965D6D"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Dok kapitalne pomoći iznose 30.000,00 eura, a odnose se na rekonstrukciju mjesnog doma u Milanovcu, te dječje igralište u Zrinskoj u iznosu od 48.288,13 e, cestu V. Rastovac- Breštanovci, te dom N.P.Polje</w:t>
      </w:r>
      <w:r w:rsidR="009C6CB1">
        <w:rPr>
          <w:rFonts w:ascii="Times New Roman" w:hAnsi="Times New Roman"/>
          <w:sz w:val="24"/>
          <w:szCs w:val="24"/>
        </w:rPr>
        <w:t xml:space="preserve"> .Povećanje u odnosu na prvotni plan se odnosi na sredstva za opremu za Dječji vrtić“Lipa“ u iznosu od 13.854,90 eura, za igralište NK Crnca u iznosu od 85.135,00 eura, te EU pomoći za izgradnju doma za stare i nemoćne  u iznosu od 3.500.000,00 eura</w:t>
      </w:r>
    </w:p>
    <w:p w14:paraId="1003A02F" w14:textId="718AFFAF"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Prihodi od imovine skupina - 64</w:t>
      </w:r>
      <w:r w:rsidRPr="00130A1F">
        <w:rPr>
          <w:rFonts w:ascii="Times New Roman" w:hAnsi="Times New Roman"/>
          <w:sz w:val="24"/>
          <w:szCs w:val="24"/>
        </w:rPr>
        <w:t xml:space="preserve">  planiraju se u 2026.godini ostvariti u iznosu od  </w:t>
      </w:r>
      <w:r w:rsidR="009C6CB1">
        <w:rPr>
          <w:rFonts w:ascii="Times New Roman" w:hAnsi="Times New Roman"/>
          <w:sz w:val="24"/>
          <w:szCs w:val="24"/>
        </w:rPr>
        <w:t>203.543,59</w:t>
      </w:r>
      <w:r w:rsidRPr="00130A1F">
        <w:rPr>
          <w:rFonts w:ascii="Times New Roman" w:hAnsi="Times New Roman"/>
          <w:sz w:val="24"/>
          <w:szCs w:val="24"/>
        </w:rPr>
        <w:t xml:space="preserve"> eura .Ovi se prihodi sastoje od prihoda od kamata, naknade za koncesije za poljoprivredno zemljište u vlasništvu RH i koncesije za obavljanje komunalne djelatnosti, prihoda od zakupa poljoprivrednog zemljišta u vlasništvu RH, prihoda od zakupa i iznajmljivanja prostora (etažna naknada, stanarina i iznajmljivanje poslovnog prostora) naknade za iskorištavanje mineralnih sirovina, pravo građenja na neizgrađenom zemljištu i prihoda od legalizacije.</w:t>
      </w:r>
    </w:p>
    <w:p w14:paraId="7624D33C" w14:textId="62A51324"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        </w:t>
      </w:r>
      <w:r w:rsidRPr="00130A1F">
        <w:rPr>
          <w:rFonts w:ascii="Times New Roman" w:hAnsi="Times New Roman"/>
          <w:b/>
          <w:sz w:val="24"/>
          <w:szCs w:val="24"/>
        </w:rPr>
        <w:t xml:space="preserve">Prihodi od administrativnih pristojbi i po posebnim propisima skupina - 65 </w:t>
      </w:r>
      <w:r w:rsidRPr="00130A1F">
        <w:rPr>
          <w:rFonts w:ascii="Times New Roman" w:hAnsi="Times New Roman"/>
          <w:sz w:val="24"/>
          <w:szCs w:val="24"/>
        </w:rPr>
        <w:t xml:space="preserve">planiraju se  u 2026. ostvariti u iznosu od </w:t>
      </w:r>
      <w:r w:rsidR="009C6CB1">
        <w:rPr>
          <w:rFonts w:ascii="Times New Roman" w:hAnsi="Times New Roman"/>
          <w:sz w:val="24"/>
          <w:szCs w:val="24"/>
        </w:rPr>
        <w:t>148.528,00</w:t>
      </w:r>
      <w:r w:rsidRPr="00130A1F">
        <w:rPr>
          <w:rFonts w:ascii="Times New Roman" w:hAnsi="Times New Roman"/>
          <w:sz w:val="24"/>
          <w:szCs w:val="24"/>
        </w:rPr>
        <w:t xml:space="preserve"> eura , a sastoje se od administrativnih (upravnih-prihodi od prodaje državnih biljega),prihoda po posebnim propisima (vodni doprinos i doprinos za šume ), ostalih nespomenutih prihoda , prihoda po sudskom rješenju, komunalnog doprinosa i komunalne naknade, naknade za grobno mjesto. </w:t>
      </w:r>
      <w:r w:rsidR="00BC7D5D">
        <w:rPr>
          <w:rFonts w:ascii="Times New Roman" w:hAnsi="Times New Roman"/>
          <w:sz w:val="24"/>
          <w:szCs w:val="24"/>
        </w:rPr>
        <w:t>Povećanje se odnosi na prihode od šumskog doprinosa u iznosu od 15.000,00 eura.</w:t>
      </w:r>
    </w:p>
    <w:p w14:paraId="7DC88C6B" w14:textId="77777777" w:rsidR="001073DA" w:rsidRPr="00130A1F" w:rsidRDefault="001073DA" w:rsidP="001073DA">
      <w:pPr>
        <w:spacing w:after="0" w:line="240" w:lineRule="auto"/>
        <w:rPr>
          <w:rFonts w:ascii="Times New Roman" w:hAnsi="Times New Roman"/>
          <w:b/>
          <w:sz w:val="24"/>
          <w:szCs w:val="24"/>
        </w:rPr>
      </w:pPr>
    </w:p>
    <w:p w14:paraId="7351A7BF" w14:textId="77777777" w:rsidR="009C6CB1" w:rsidRDefault="009C6CB1" w:rsidP="001073DA">
      <w:pPr>
        <w:spacing w:after="0" w:line="240" w:lineRule="auto"/>
        <w:rPr>
          <w:rFonts w:ascii="Times New Roman" w:hAnsi="Times New Roman"/>
          <w:b/>
          <w:sz w:val="28"/>
          <w:szCs w:val="28"/>
        </w:rPr>
      </w:pPr>
    </w:p>
    <w:p w14:paraId="0F35A35E" w14:textId="77777777" w:rsidR="009C6CB1" w:rsidRDefault="009C6CB1" w:rsidP="001073DA">
      <w:pPr>
        <w:spacing w:after="0" w:line="240" w:lineRule="auto"/>
        <w:rPr>
          <w:rFonts w:ascii="Times New Roman" w:hAnsi="Times New Roman"/>
          <w:b/>
          <w:sz w:val="28"/>
          <w:szCs w:val="28"/>
        </w:rPr>
      </w:pPr>
    </w:p>
    <w:p w14:paraId="15EA6323" w14:textId="77777777" w:rsidR="009C6CB1" w:rsidRDefault="009C6CB1" w:rsidP="001073DA">
      <w:pPr>
        <w:spacing w:after="0" w:line="240" w:lineRule="auto"/>
        <w:rPr>
          <w:rFonts w:ascii="Times New Roman" w:hAnsi="Times New Roman"/>
          <w:b/>
          <w:sz w:val="28"/>
          <w:szCs w:val="28"/>
        </w:rPr>
      </w:pPr>
    </w:p>
    <w:p w14:paraId="36703C50" w14:textId="77777777" w:rsidR="009C6CB1" w:rsidRDefault="009C6CB1" w:rsidP="001073DA">
      <w:pPr>
        <w:spacing w:after="0" w:line="240" w:lineRule="auto"/>
        <w:rPr>
          <w:rFonts w:ascii="Times New Roman" w:hAnsi="Times New Roman"/>
          <w:b/>
          <w:sz w:val="28"/>
          <w:szCs w:val="28"/>
        </w:rPr>
      </w:pPr>
    </w:p>
    <w:p w14:paraId="7E6A8BDC" w14:textId="77777777" w:rsidR="009C6CB1" w:rsidRDefault="009C6CB1" w:rsidP="001073DA">
      <w:pPr>
        <w:spacing w:after="0" w:line="240" w:lineRule="auto"/>
        <w:rPr>
          <w:rFonts w:ascii="Times New Roman" w:hAnsi="Times New Roman"/>
          <w:b/>
          <w:sz w:val="28"/>
          <w:szCs w:val="28"/>
        </w:rPr>
      </w:pPr>
    </w:p>
    <w:p w14:paraId="69B8DC60" w14:textId="77777777" w:rsidR="009C6CB1" w:rsidRDefault="009C6CB1" w:rsidP="001073DA">
      <w:pPr>
        <w:spacing w:after="0" w:line="240" w:lineRule="auto"/>
        <w:rPr>
          <w:rFonts w:ascii="Times New Roman" w:hAnsi="Times New Roman"/>
          <w:b/>
          <w:sz w:val="28"/>
          <w:szCs w:val="28"/>
        </w:rPr>
      </w:pPr>
    </w:p>
    <w:p w14:paraId="250926A8" w14:textId="77777777" w:rsidR="009C6CB1" w:rsidRDefault="009C6CB1" w:rsidP="001073DA">
      <w:pPr>
        <w:spacing w:after="0" w:line="240" w:lineRule="auto"/>
        <w:rPr>
          <w:rFonts w:ascii="Times New Roman" w:hAnsi="Times New Roman"/>
          <w:b/>
          <w:sz w:val="28"/>
          <w:szCs w:val="28"/>
        </w:rPr>
      </w:pPr>
    </w:p>
    <w:p w14:paraId="47C9B29A" w14:textId="77777777" w:rsidR="009C6CB1" w:rsidRDefault="009C6CB1" w:rsidP="001073DA">
      <w:pPr>
        <w:spacing w:after="0" w:line="240" w:lineRule="auto"/>
        <w:rPr>
          <w:rFonts w:ascii="Times New Roman" w:hAnsi="Times New Roman"/>
          <w:b/>
          <w:sz w:val="28"/>
          <w:szCs w:val="28"/>
        </w:rPr>
      </w:pPr>
    </w:p>
    <w:p w14:paraId="11BFED2B" w14:textId="6B1CB7F2" w:rsidR="001073DA" w:rsidRPr="00130A1F" w:rsidRDefault="001073DA" w:rsidP="001073DA">
      <w:pPr>
        <w:spacing w:after="0" w:line="240" w:lineRule="auto"/>
        <w:rPr>
          <w:rFonts w:ascii="Times New Roman" w:hAnsi="Times New Roman"/>
          <w:b/>
          <w:sz w:val="28"/>
          <w:szCs w:val="28"/>
        </w:rPr>
      </w:pPr>
      <w:r w:rsidRPr="00130A1F">
        <w:rPr>
          <w:rFonts w:ascii="Times New Roman" w:hAnsi="Times New Roman"/>
          <w:b/>
          <w:sz w:val="28"/>
          <w:szCs w:val="28"/>
        </w:rPr>
        <w:t>2.Rashodi i izdaci</w:t>
      </w:r>
    </w:p>
    <w:p w14:paraId="0AFA4DAF" w14:textId="77777777" w:rsidR="001073DA" w:rsidRPr="00130A1F" w:rsidRDefault="001073DA" w:rsidP="001073DA">
      <w:pPr>
        <w:spacing w:after="0" w:line="240" w:lineRule="auto"/>
        <w:rPr>
          <w:rFonts w:ascii="Times New Roman" w:hAnsi="Times New Roman"/>
          <w:b/>
          <w:i/>
          <w:sz w:val="24"/>
          <w:szCs w:val="24"/>
          <w:u w:val="single"/>
        </w:rPr>
      </w:pPr>
    </w:p>
    <w:p w14:paraId="3F82FBDB" w14:textId="77777777" w:rsidR="001073DA" w:rsidRPr="00130A1F" w:rsidRDefault="001073DA" w:rsidP="001073DA">
      <w:pPr>
        <w:spacing w:after="0" w:line="240" w:lineRule="auto"/>
        <w:rPr>
          <w:rFonts w:ascii="Times New Roman" w:hAnsi="Times New Roman"/>
          <w:b/>
          <w:i/>
          <w:sz w:val="24"/>
          <w:szCs w:val="24"/>
          <w:u w:val="single"/>
        </w:rPr>
      </w:pPr>
      <w:r w:rsidRPr="00130A1F">
        <w:rPr>
          <w:rFonts w:ascii="Times New Roman" w:hAnsi="Times New Roman"/>
          <w:b/>
          <w:i/>
          <w:sz w:val="24"/>
          <w:szCs w:val="24"/>
          <w:u w:val="single"/>
        </w:rPr>
        <w:t>2.1.Rashodi i izdaci po ekonomskoj klasifikaciji</w:t>
      </w:r>
    </w:p>
    <w:p w14:paraId="1F04CCC3" w14:textId="77777777" w:rsidR="001073DA" w:rsidRPr="00130A1F" w:rsidRDefault="001073DA" w:rsidP="001073DA">
      <w:pPr>
        <w:spacing w:after="0" w:line="240" w:lineRule="auto"/>
        <w:rPr>
          <w:rFonts w:ascii="Times New Roman" w:hAnsi="Times New Roman"/>
          <w:b/>
          <w:i/>
          <w:sz w:val="24"/>
          <w:szCs w:val="24"/>
          <w:u w:val="single"/>
        </w:rPr>
      </w:pPr>
    </w:p>
    <w:p w14:paraId="16302444" w14:textId="431D363F" w:rsidR="001073DA"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Prikaz planiranih rashoda i izdataka </w:t>
      </w:r>
      <w:r w:rsidR="009C6CB1">
        <w:rPr>
          <w:rFonts w:ascii="Times New Roman" w:hAnsi="Times New Roman"/>
          <w:sz w:val="24"/>
          <w:szCs w:val="24"/>
        </w:rPr>
        <w:t>u 2026. (povećanje/smanjenje)</w:t>
      </w:r>
    </w:p>
    <w:p w14:paraId="06A9B7B4" w14:textId="77777777" w:rsidR="009C6CB1" w:rsidRPr="009C6CB1" w:rsidRDefault="009C6CB1" w:rsidP="009C6CB1">
      <w:pPr>
        <w:widowControl w:val="0"/>
        <w:tabs>
          <w:tab w:val="center" w:pos="736"/>
          <w:tab w:val="center" w:pos="5098"/>
          <w:tab w:val="center" w:pos="9673"/>
          <w:tab w:val="center" w:pos="11509"/>
          <w:tab w:val="center" w:pos="13323"/>
          <w:tab w:val="center" w:pos="14773"/>
        </w:tabs>
        <w:autoSpaceDE w:val="0"/>
        <w:autoSpaceDN w:val="0"/>
        <w:adjustRightInd w:val="0"/>
        <w:spacing w:before="417" w:after="0" w:line="240" w:lineRule="auto"/>
        <w:rPr>
          <w:rFonts w:ascii="Times New Roman" w:eastAsiaTheme="minorEastAsia" w:hAnsi="Times New Roman" w:cs="Times New Roman"/>
          <w:color w:val="000000"/>
          <w:kern w:val="0"/>
          <w:lang w:eastAsia="hr-HR"/>
        </w:rPr>
      </w:pPr>
      <w:r w:rsidRPr="009C6CB1">
        <w:rPr>
          <w:rFonts w:ascii="Arial" w:eastAsiaTheme="minorEastAsia" w:hAnsi="Arial" w:cs="Arial"/>
          <w:kern w:val="0"/>
          <w:sz w:val="24"/>
          <w:szCs w:val="24"/>
          <w:lang w:eastAsia="hr-HR"/>
        </w:rPr>
        <w:tab/>
      </w:r>
      <w:r w:rsidRPr="009C6CB1">
        <w:rPr>
          <w:rFonts w:ascii="Times New Roman" w:eastAsiaTheme="minorEastAsia" w:hAnsi="Times New Roman" w:cs="Times New Roman"/>
          <w:color w:val="000000"/>
          <w:kern w:val="0"/>
          <w:lang w:eastAsia="hr-HR"/>
        </w:rPr>
        <w:t>Račun/ Pozicija</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Opis</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 xml:space="preserve">Proračun Općine </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Povećanje/</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 xml:space="preserve">I izmjene i dopune </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Indeks</w:t>
      </w:r>
    </w:p>
    <w:p w14:paraId="37F92279" w14:textId="780AB244" w:rsidR="009C6CB1" w:rsidRPr="009C6CB1" w:rsidRDefault="009C6CB1" w:rsidP="009C6CB1">
      <w:pPr>
        <w:widowControl w:val="0"/>
        <w:tabs>
          <w:tab w:val="center" w:pos="9673"/>
          <w:tab w:val="center" w:pos="11509"/>
          <w:tab w:val="center" w:pos="13323"/>
          <w:tab w:val="center" w:pos="14773"/>
        </w:tabs>
        <w:autoSpaceDE w:val="0"/>
        <w:autoSpaceDN w:val="0"/>
        <w:adjustRightInd w:val="0"/>
        <w:spacing w:after="0" w:line="240" w:lineRule="auto"/>
        <w:rPr>
          <w:rFonts w:ascii="Times New Roman" w:eastAsiaTheme="minorEastAsia" w:hAnsi="Times New Roman" w:cs="Times New Roman"/>
          <w:color w:val="000000"/>
          <w:kern w:val="0"/>
          <w:lang w:eastAsia="hr-HR"/>
        </w:rPr>
      </w:pP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 xml:space="preserve">Crnac za </w:t>
      </w:r>
      <w:r w:rsidR="00E66D57">
        <w:rPr>
          <w:rFonts w:ascii="Times New Roman" w:eastAsiaTheme="minorEastAsia" w:hAnsi="Times New Roman" w:cs="Times New Roman"/>
          <w:color w:val="000000"/>
          <w:kern w:val="0"/>
          <w:lang w:eastAsia="hr-HR"/>
        </w:rPr>
        <w:t>2026.</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smanjenje</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 xml:space="preserve">proračuna Općine </w:t>
      </w:r>
      <w:r w:rsidR="00E66D57">
        <w:rPr>
          <w:rFonts w:ascii="Times New Roman" w:eastAsiaTheme="minorEastAsia" w:hAnsi="Times New Roman" w:cs="Times New Roman"/>
          <w:color w:val="000000"/>
          <w:kern w:val="0"/>
          <w:lang w:eastAsia="hr-HR"/>
        </w:rPr>
        <w:t>2026</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5/3</w:t>
      </w:r>
    </w:p>
    <w:p w14:paraId="6BAC4AA1" w14:textId="77777777" w:rsidR="009C6CB1" w:rsidRPr="009C6CB1" w:rsidRDefault="009C6CB1" w:rsidP="009C6CB1">
      <w:pPr>
        <w:widowControl w:val="0"/>
        <w:tabs>
          <w:tab w:val="center" w:pos="736"/>
          <w:tab w:val="center" w:pos="5098"/>
          <w:tab w:val="center" w:pos="9673"/>
          <w:tab w:val="center" w:pos="11509"/>
          <w:tab w:val="center" w:pos="13323"/>
          <w:tab w:val="center" w:pos="14773"/>
        </w:tabs>
        <w:autoSpaceDE w:val="0"/>
        <w:autoSpaceDN w:val="0"/>
        <w:adjustRightInd w:val="0"/>
        <w:spacing w:before="51" w:after="0" w:line="240" w:lineRule="auto"/>
        <w:rPr>
          <w:rFonts w:ascii="Times New Roman" w:eastAsiaTheme="minorEastAsia" w:hAnsi="Times New Roman" w:cs="Times New Roman"/>
          <w:color w:val="000000"/>
          <w:kern w:val="0"/>
          <w:lang w:eastAsia="hr-HR"/>
        </w:rPr>
      </w:pP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1</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2</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3</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4</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5</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6</w:t>
      </w:r>
    </w:p>
    <w:p w14:paraId="4BB7F80D" w14:textId="77777777" w:rsidR="009C6CB1" w:rsidRPr="009C6CB1" w:rsidRDefault="009C6CB1" w:rsidP="009C6CB1">
      <w:pPr>
        <w:widowControl w:val="0"/>
        <w:tabs>
          <w:tab w:val="right" w:pos="735"/>
          <w:tab w:val="left" w:pos="1581"/>
          <w:tab w:val="right" w:pos="10560"/>
          <w:tab w:val="right" w:pos="12360"/>
          <w:tab w:val="right" w:pos="14175"/>
          <w:tab w:val="right" w:pos="15312"/>
        </w:tabs>
        <w:autoSpaceDE w:val="0"/>
        <w:autoSpaceDN w:val="0"/>
        <w:adjustRightInd w:val="0"/>
        <w:spacing w:before="16" w:after="0" w:line="240" w:lineRule="auto"/>
        <w:rPr>
          <w:rFonts w:ascii="Times New Roman" w:eastAsiaTheme="minorEastAsia" w:hAnsi="Times New Roman" w:cs="Times New Roman"/>
          <w:b/>
          <w:bCs/>
          <w:color w:val="000000"/>
          <w:kern w:val="0"/>
          <w:lang w:eastAsia="hr-HR"/>
        </w:rPr>
      </w:pPr>
      <w:r w:rsidRPr="009C6CB1">
        <w:rPr>
          <w:rFonts w:ascii="Times New Roman" w:eastAsiaTheme="minorEastAsia" w:hAnsi="Times New Roman" w:cs="Times New Roman"/>
          <w:b/>
          <w:bCs/>
          <w:kern w:val="0"/>
          <w:lang w:eastAsia="hr-HR"/>
        </w:rPr>
        <w:tab/>
      </w:r>
      <w:r w:rsidRPr="009C6CB1">
        <w:rPr>
          <w:rFonts w:ascii="Times New Roman" w:eastAsiaTheme="minorEastAsia" w:hAnsi="Times New Roman" w:cs="Times New Roman"/>
          <w:b/>
          <w:bCs/>
          <w:color w:val="000000"/>
          <w:kern w:val="0"/>
          <w:highlight w:val="lightGray"/>
          <w:lang w:eastAsia="hr-HR"/>
        </w:rPr>
        <w:t>3</w:t>
      </w:r>
      <w:r w:rsidRPr="009C6CB1">
        <w:rPr>
          <w:rFonts w:ascii="Times New Roman" w:eastAsiaTheme="minorEastAsia" w:hAnsi="Times New Roman" w:cs="Times New Roman"/>
          <w:b/>
          <w:bCs/>
          <w:kern w:val="0"/>
          <w:highlight w:val="lightGray"/>
          <w:lang w:eastAsia="hr-HR"/>
        </w:rPr>
        <w:tab/>
      </w:r>
      <w:r w:rsidRPr="009C6CB1">
        <w:rPr>
          <w:rFonts w:ascii="Times New Roman" w:eastAsiaTheme="minorEastAsia" w:hAnsi="Times New Roman" w:cs="Times New Roman"/>
          <w:b/>
          <w:bCs/>
          <w:color w:val="000000"/>
          <w:kern w:val="0"/>
          <w:highlight w:val="lightGray"/>
          <w:lang w:eastAsia="hr-HR"/>
        </w:rPr>
        <w:t>Rashodi poslovanja</w:t>
      </w:r>
      <w:r w:rsidRPr="009C6CB1">
        <w:rPr>
          <w:rFonts w:ascii="Times New Roman" w:eastAsiaTheme="minorEastAsia" w:hAnsi="Times New Roman" w:cs="Times New Roman"/>
          <w:b/>
          <w:bCs/>
          <w:kern w:val="0"/>
          <w:highlight w:val="lightGray"/>
          <w:lang w:eastAsia="hr-HR"/>
        </w:rPr>
        <w:tab/>
      </w:r>
      <w:r w:rsidRPr="009C6CB1">
        <w:rPr>
          <w:rFonts w:ascii="Times New Roman" w:eastAsiaTheme="minorEastAsia" w:hAnsi="Times New Roman" w:cs="Times New Roman"/>
          <w:b/>
          <w:bCs/>
          <w:color w:val="000000"/>
          <w:kern w:val="0"/>
          <w:highlight w:val="lightGray"/>
          <w:lang w:eastAsia="hr-HR"/>
        </w:rPr>
        <w:t>1.193.521,04</w:t>
      </w:r>
      <w:r w:rsidRPr="009C6CB1">
        <w:rPr>
          <w:rFonts w:ascii="Times New Roman" w:eastAsiaTheme="minorEastAsia" w:hAnsi="Times New Roman" w:cs="Times New Roman"/>
          <w:b/>
          <w:bCs/>
          <w:kern w:val="0"/>
          <w:highlight w:val="lightGray"/>
          <w:lang w:eastAsia="hr-HR"/>
        </w:rPr>
        <w:tab/>
      </w:r>
      <w:r w:rsidRPr="009C6CB1">
        <w:rPr>
          <w:rFonts w:ascii="Times New Roman" w:eastAsiaTheme="minorEastAsia" w:hAnsi="Times New Roman" w:cs="Times New Roman"/>
          <w:b/>
          <w:bCs/>
          <w:color w:val="000000"/>
          <w:kern w:val="0"/>
          <w:highlight w:val="lightGray"/>
          <w:lang w:eastAsia="hr-HR"/>
        </w:rPr>
        <w:t>62.726,35</w:t>
      </w:r>
      <w:r w:rsidRPr="009C6CB1">
        <w:rPr>
          <w:rFonts w:ascii="Times New Roman" w:eastAsiaTheme="minorEastAsia" w:hAnsi="Times New Roman" w:cs="Times New Roman"/>
          <w:b/>
          <w:bCs/>
          <w:kern w:val="0"/>
          <w:highlight w:val="lightGray"/>
          <w:lang w:eastAsia="hr-HR"/>
        </w:rPr>
        <w:tab/>
      </w:r>
      <w:r w:rsidRPr="009C6CB1">
        <w:rPr>
          <w:rFonts w:ascii="Times New Roman" w:eastAsiaTheme="minorEastAsia" w:hAnsi="Times New Roman" w:cs="Times New Roman"/>
          <w:b/>
          <w:bCs/>
          <w:color w:val="000000"/>
          <w:kern w:val="0"/>
          <w:highlight w:val="lightGray"/>
          <w:lang w:eastAsia="hr-HR"/>
        </w:rPr>
        <w:t>1.256.247,39</w:t>
      </w:r>
      <w:r w:rsidRPr="009C6CB1">
        <w:rPr>
          <w:rFonts w:ascii="Times New Roman" w:eastAsiaTheme="minorEastAsia" w:hAnsi="Times New Roman" w:cs="Times New Roman"/>
          <w:b/>
          <w:bCs/>
          <w:kern w:val="0"/>
          <w:highlight w:val="lightGray"/>
          <w:lang w:eastAsia="hr-HR"/>
        </w:rPr>
        <w:tab/>
      </w:r>
      <w:r w:rsidRPr="009C6CB1">
        <w:rPr>
          <w:rFonts w:ascii="Times New Roman" w:eastAsiaTheme="minorEastAsia" w:hAnsi="Times New Roman" w:cs="Times New Roman"/>
          <w:b/>
          <w:bCs/>
          <w:color w:val="000000"/>
          <w:kern w:val="0"/>
          <w:highlight w:val="lightGray"/>
          <w:lang w:eastAsia="hr-HR"/>
        </w:rPr>
        <w:t>105,26%</w:t>
      </w:r>
    </w:p>
    <w:p w14:paraId="6BB3E469" w14:textId="77777777" w:rsidR="009C6CB1" w:rsidRPr="009C6CB1" w:rsidRDefault="009C6CB1" w:rsidP="009C6CB1">
      <w:pPr>
        <w:widowControl w:val="0"/>
        <w:tabs>
          <w:tab w:val="right" w:pos="735"/>
          <w:tab w:val="left" w:pos="1581"/>
          <w:tab w:val="right" w:pos="10560"/>
          <w:tab w:val="right" w:pos="12360"/>
          <w:tab w:val="right" w:pos="14175"/>
          <w:tab w:val="right" w:pos="15312"/>
        </w:tabs>
        <w:autoSpaceDE w:val="0"/>
        <w:autoSpaceDN w:val="0"/>
        <w:adjustRightInd w:val="0"/>
        <w:spacing w:after="0" w:line="240" w:lineRule="auto"/>
        <w:rPr>
          <w:rFonts w:ascii="Times New Roman" w:eastAsiaTheme="minorEastAsia" w:hAnsi="Times New Roman" w:cs="Times New Roman"/>
          <w:color w:val="000000"/>
          <w:kern w:val="0"/>
          <w:lang w:eastAsia="hr-HR"/>
        </w:rPr>
      </w:pP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31</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Rashodi za zaposlene</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395.890,30</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0,00</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395.890,30</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100,00%</w:t>
      </w:r>
    </w:p>
    <w:p w14:paraId="30B47E28" w14:textId="77777777" w:rsidR="009C6CB1" w:rsidRPr="009C6CB1" w:rsidRDefault="009C6CB1" w:rsidP="009C6CB1">
      <w:pPr>
        <w:widowControl w:val="0"/>
        <w:tabs>
          <w:tab w:val="right" w:pos="735"/>
          <w:tab w:val="left" w:pos="1581"/>
          <w:tab w:val="right" w:pos="10560"/>
          <w:tab w:val="right" w:pos="12360"/>
          <w:tab w:val="right" w:pos="14175"/>
          <w:tab w:val="right" w:pos="15312"/>
        </w:tabs>
        <w:autoSpaceDE w:val="0"/>
        <w:autoSpaceDN w:val="0"/>
        <w:adjustRightInd w:val="0"/>
        <w:spacing w:after="0" w:line="240" w:lineRule="auto"/>
        <w:rPr>
          <w:rFonts w:ascii="Times New Roman" w:eastAsiaTheme="minorEastAsia" w:hAnsi="Times New Roman" w:cs="Times New Roman"/>
          <w:color w:val="000000"/>
          <w:kern w:val="0"/>
          <w:lang w:eastAsia="hr-HR"/>
        </w:rPr>
      </w:pP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32</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Materijalni rashodi</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271.976,49</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2.726,35</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274.702,84</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101,00%</w:t>
      </w:r>
    </w:p>
    <w:p w14:paraId="3BE90965" w14:textId="77777777" w:rsidR="009C6CB1" w:rsidRPr="009C6CB1" w:rsidRDefault="009C6CB1" w:rsidP="009C6CB1">
      <w:pPr>
        <w:widowControl w:val="0"/>
        <w:tabs>
          <w:tab w:val="right" w:pos="735"/>
          <w:tab w:val="left" w:pos="1581"/>
          <w:tab w:val="right" w:pos="10560"/>
          <w:tab w:val="right" w:pos="12360"/>
          <w:tab w:val="right" w:pos="14175"/>
          <w:tab w:val="right" w:pos="15312"/>
        </w:tabs>
        <w:autoSpaceDE w:val="0"/>
        <w:autoSpaceDN w:val="0"/>
        <w:adjustRightInd w:val="0"/>
        <w:spacing w:after="0" w:line="240" w:lineRule="auto"/>
        <w:rPr>
          <w:rFonts w:ascii="Times New Roman" w:eastAsiaTheme="minorEastAsia" w:hAnsi="Times New Roman" w:cs="Times New Roman"/>
          <w:color w:val="000000"/>
          <w:kern w:val="0"/>
          <w:lang w:eastAsia="hr-HR"/>
        </w:rPr>
      </w:pP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34</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Financijski rashodi</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2.481,83</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0,00</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2.481,83</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100,00%</w:t>
      </w:r>
    </w:p>
    <w:p w14:paraId="660C2A33" w14:textId="77777777" w:rsidR="009C6CB1" w:rsidRPr="009C6CB1" w:rsidRDefault="009C6CB1" w:rsidP="009C6CB1">
      <w:pPr>
        <w:widowControl w:val="0"/>
        <w:tabs>
          <w:tab w:val="right" w:pos="735"/>
          <w:tab w:val="left" w:pos="1581"/>
          <w:tab w:val="right" w:pos="10560"/>
          <w:tab w:val="right" w:pos="12360"/>
          <w:tab w:val="right" w:pos="14175"/>
          <w:tab w:val="right" w:pos="15312"/>
        </w:tabs>
        <w:autoSpaceDE w:val="0"/>
        <w:autoSpaceDN w:val="0"/>
        <w:adjustRightInd w:val="0"/>
        <w:spacing w:after="0" w:line="240" w:lineRule="auto"/>
        <w:rPr>
          <w:rFonts w:ascii="Times New Roman" w:eastAsiaTheme="minorEastAsia" w:hAnsi="Times New Roman" w:cs="Times New Roman"/>
          <w:color w:val="000000"/>
          <w:kern w:val="0"/>
          <w:lang w:eastAsia="hr-HR"/>
        </w:rPr>
      </w:pP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35</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Subvencije</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47.000,00</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0,00</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47.000,00</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100,00%</w:t>
      </w:r>
    </w:p>
    <w:p w14:paraId="70C37A4C" w14:textId="77777777" w:rsidR="009C6CB1" w:rsidRPr="009C6CB1" w:rsidRDefault="009C6CB1" w:rsidP="009C6CB1">
      <w:pPr>
        <w:widowControl w:val="0"/>
        <w:tabs>
          <w:tab w:val="right" w:pos="735"/>
          <w:tab w:val="left" w:pos="1581"/>
          <w:tab w:val="right" w:pos="10560"/>
          <w:tab w:val="right" w:pos="12360"/>
          <w:tab w:val="right" w:pos="14175"/>
          <w:tab w:val="right" w:pos="15312"/>
        </w:tabs>
        <w:autoSpaceDE w:val="0"/>
        <w:autoSpaceDN w:val="0"/>
        <w:adjustRightInd w:val="0"/>
        <w:spacing w:after="0" w:line="240" w:lineRule="auto"/>
        <w:rPr>
          <w:rFonts w:ascii="Times New Roman" w:eastAsiaTheme="minorEastAsia" w:hAnsi="Times New Roman" w:cs="Times New Roman"/>
          <w:color w:val="000000"/>
          <w:kern w:val="0"/>
          <w:lang w:eastAsia="hr-HR"/>
        </w:rPr>
      </w:pP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36</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Pomoći dane u inozemstvo i unutar opće države</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138.000,00</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10.000,00</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148.000,00</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107,25%</w:t>
      </w:r>
    </w:p>
    <w:p w14:paraId="6D8F74A0" w14:textId="77777777" w:rsidR="009C6CB1" w:rsidRPr="009C6CB1" w:rsidRDefault="009C6CB1" w:rsidP="009C6CB1">
      <w:pPr>
        <w:widowControl w:val="0"/>
        <w:tabs>
          <w:tab w:val="right" w:pos="735"/>
          <w:tab w:val="left" w:pos="1581"/>
          <w:tab w:val="right" w:pos="10560"/>
          <w:tab w:val="right" w:pos="12360"/>
          <w:tab w:val="right" w:pos="14175"/>
          <w:tab w:val="right" w:pos="15312"/>
        </w:tabs>
        <w:autoSpaceDE w:val="0"/>
        <w:autoSpaceDN w:val="0"/>
        <w:adjustRightInd w:val="0"/>
        <w:spacing w:after="0" w:line="240" w:lineRule="auto"/>
        <w:rPr>
          <w:rFonts w:ascii="Times New Roman" w:eastAsiaTheme="minorEastAsia" w:hAnsi="Times New Roman" w:cs="Times New Roman"/>
          <w:color w:val="000000"/>
          <w:kern w:val="0"/>
          <w:lang w:eastAsia="hr-HR"/>
        </w:rPr>
      </w:pP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37</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Naknade građanima i kućanstvima na temelju osiguranja i druge naknade</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86.362,00</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50.000,00</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136.362,00</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157,90%</w:t>
      </w:r>
    </w:p>
    <w:p w14:paraId="215F1554" w14:textId="77777777" w:rsidR="009C6CB1" w:rsidRPr="009C6CB1" w:rsidRDefault="009C6CB1" w:rsidP="009C6CB1">
      <w:pPr>
        <w:widowControl w:val="0"/>
        <w:tabs>
          <w:tab w:val="right" w:pos="735"/>
          <w:tab w:val="left" w:pos="1581"/>
          <w:tab w:val="right" w:pos="10560"/>
          <w:tab w:val="right" w:pos="12360"/>
          <w:tab w:val="right" w:pos="14175"/>
          <w:tab w:val="right" w:pos="15312"/>
        </w:tabs>
        <w:autoSpaceDE w:val="0"/>
        <w:autoSpaceDN w:val="0"/>
        <w:adjustRightInd w:val="0"/>
        <w:spacing w:after="0" w:line="240" w:lineRule="auto"/>
        <w:rPr>
          <w:rFonts w:ascii="Times New Roman" w:eastAsiaTheme="minorEastAsia" w:hAnsi="Times New Roman" w:cs="Times New Roman"/>
          <w:color w:val="000000"/>
          <w:kern w:val="0"/>
          <w:lang w:eastAsia="hr-HR"/>
        </w:rPr>
      </w:pP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38</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Ostali rashodi</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251.810,42</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0,00</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251.810,42</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100,00%</w:t>
      </w:r>
    </w:p>
    <w:p w14:paraId="452A4667" w14:textId="77777777" w:rsidR="009C6CB1" w:rsidRPr="009C6CB1" w:rsidRDefault="009C6CB1" w:rsidP="009C6CB1">
      <w:pPr>
        <w:widowControl w:val="0"/>
        <w:tabs>
          <w:tab w:val="right" w:pos="735"/>
          <w:tab w:val="left" w:pos="1581"/>
          <w:tab w:val="right" w:pos="10560"/>
          <w:tab w:val="right" w:pos="12360"/>
          <w:tab w:val="right" w:pos="14175"/>
          <w:tab w:val="right" w:pos="15312"/>
        </w:tabs>
        <w:autoSpaceDE w:val="0"/>
        <w:autoSpaceDN w:val="0"/>
        <w:adjustRightInd w:val="0"/>
        <w:spacing w:after="0" w:line="240" w:lineRule="auto"/>
        <w:rPr>
          <w:rFonts w:ascii="Times New Roman" w:eastAsiaTheme="minorEastAsia" w:hAnsi="Times New Roman" w:cs="Times New Roman"/>
          <w:color w:val="000000"/>
          <w:kern w:val="0"/>
          <w:lang w:eastAsia="hr-HR"/>
        </w:rPr>
      </w:pPr>
    </w:p>
    <w:p w14:paraId="573BED29" w14:textId="57C1E991" w:rsidR="009C6CB1" w:rsidRPr="009C6CB1" w:rsidRDefault="009C6CB1" w:rsidP="009C6CB1">
      <w:pPr>
        <w:widowControl w:val="0"/>
        <w:tabs>
          <w:tab w:val="right" w:pos="735"/>
          <w:tab w:val="left" w:pos="1581"/>
          <w:tab w:val="right" w:pos="10560"/>
          <w:tab w:val="right" w:pos="12360"/>
          <w:tab w:val="right" w:pos="14175"/>
          <w:tab w:val="right" w:pos="15312"/>
        </w:tabs>
        <w:autoSpaceDE w:val="0"/>
        <w:autoSpaceDN w:val="0"/>
        <w:adjustRightInd w:val="0"/>
        <w:spacing w:after="0" w:line="240" w:lineRule="auto"/>
        <w:rPr>
          <w:rFonts w:ascii="Times New Roman" w:eastAsiaTheme="minorEastAsia" w:hAnsi="Times New Roman" w:cs="Times New Roman"/>
          <w:b/>
          <w:bCs/>
          <w:color w:val="000000"/>
          <w:kern w:val="0"/>
          <w:lang w:eastAsia="hr-HR"/>
        </w:rPr>
      </w:pPr>
      <w:r w:rsidRPr="009C6CB1">
        <w:rPr>
          <w:rFonts w:ascii="Times New Roman" w:eastAsiaTheme="minorEastAsia" w:hAnsi="Times New Roman" w:cs="Times New Roman"/>
          <w:b/>
          <w:bCs/>
          <w:kern w:val="0"/>
          <w:lang w:eastAsia="hr-HR"/>
        </w:rPr>
        <w:tab/>
      </w:r>
      <w:r w:rsidRPr="009C6CB1">
        <w:rPr>
          <w:rFonts w:ascii="Times New Roman" w:eastAsiaTheme="minorEastAsia" w:hAnsi="Times New Roman" w:cs="Times New Roman"/>
          <w:b/>
          <w:bCs/>
          <w:color w:val="000000"/>
          <w:kern w:val="0"/>
          <w:highlight w:val="lightGray"/>
          <w:lang w:eastAsia="hr-HR"/>
        </w:rPr>
        <w:t>4</w:t>
      </w:r>
      <w:r w:rsidRPr="009C6CB1">
        <w:rPr>
          <w:rFonts w:ascii="Times New Roman" w:eastAsiaTheme="minorEastAsia" w:hAnsi="Times New Roman" w:cs="Times New Roman"/>
          <w:b/>
          <w:bCs/>
          <w:kern w:val="0"/>
          <w:highlight w:val="lightGray"/>
          <w:lang w:eastAsia="hr-HR"/>
        </w:rPr>
        <w:tab/>
      </w:r>
      <w:r w:rsidRPr="009C6CB1">
        <w:rPr>
          <w:rFonts w:ascii="Times New Roman" w:eastAsiaTheme="minorEastAsia" w:hAnsi="Times New Roman" w:cs="Times New Roman"/>
          <w:b/>
          <w:bCs/>
          <w:color w:val="000000"/>
          <w:kern w:val="0"/>
          <w:highlight w:val="lightGray"/>
          <w:lang w:eastAsia="hr-HR"/>
        </w:rPr>
        <w:t>Rashodi za nabavu nefinancijske imovine</w:t>
      </w:r>
      <w:r w:rsidRPr="009C6CB1">
        <w:rPr>
          <w:rFonts w:ascii="Times New Roman" w:eastAsiaTheme="minorEastAsia" w:hAnsi="Times New Roman" w:cs="Times New Roman"/>
          <w:b/>
          <w:bCs/>
          <w:kern w:val="0"/>
          <w:highlight w:val="lightGray"/>
          <w:lang w:eastAsia="hr-HR"/>
        </w:rPr>
        <w:tab/>
      </w:r>
      <w:r w:rsidRPr="009C6CB1">
        <w:rPr>
          <w:rFonts w:ascii="Times New Roman" w:eastAsiaTheme="minorEastAsia" w:hAnsi="Times New Roman" w:cs="Times New Roman"/>
          <w:b/>
          <w:bCs/>
          <w:color w:val="000000"/>
          <w:kern w:val="0"/>
          <w:highlight w:val="lightGray"/>
          <w:lang w:eastAsia="hr-HR"/>
        </w:rPr>
        <w:t>483.478,96</w:t>
      </w:r>
      <w:r w:rsidRPr="009C6CB1">
        <w:rPr>
          <w:rFonts w:ascii="Times New Roman" w:eastAsiaTheme="minorEastAsia" w:hAnsi="Times New Roman" w:cs="Times New Roman"/>
          <w:b/>
          <w:bCs/>
          <w:kern w:val="0"/>
          <w:highlight w:val="lightGray"/>
          <w:lang w:eastAsia="hr-HR"/>
        </w:rPr>
        <w:tab/>
      </w:r>
      <w:r w:rsidRPr="009C6CB1">
        <w:rPr>
          <w:rFonts w:ascii="Times New Roman" w:eastAsiaTheme="minorEastAsia" w:hAnsi="Times New Roman" w:cs="Times New Roman"/>
          <w:b/>
          <w:bCs/>
          <w:color w:val="000000"/>
          <w:kern w:val="0"/>
          <w:highlight w:val="lightGray"/>
          <w:lang w:eastAsia="hr-HR"/>
        </w:rPr>
        <w:t>3.635.273,65</w:t>
      </w:r>
      <w:r w:rsidRPr="009C6CB1">
        <w:rPr>
          <w:rFonts w:ascii="Times New Roman" w:eastAsiaTheme="minorEastAsia" w:hAnsi="Times New Roman" w:cs="Times New Roman"/>
          <w:b/>
          <w:bCs/>
          <w:kern w:val="0"/>
          <w:highlight w:val="lightGray"/>
          <w:lang w:eastAsia="hr-HR"/>
        </w:rPr>
        <w:tab/>
      </w:r>
      <w:r w:rsidRPr="009C6CB1">
        <w:rPr>
          <w:rFonts w:ascii="Times New Roman" w:eastAsiaTheme="minorEastAsia" w:hAnsi="Times New Roman" w:cs="Times New Roman"/>
          <w:b/>
          <w:bCs/>
          <w:color w:val="000000"/>
          <w:kern w:val="0"/>
          <w:highlight w:val="lightGray"/>
          <w:lang w:eastAsia="hr-HR"/>
        </w:rPr>
        <w:t>4.118.752,61</w:t>
      </w:r>
      <w:r w:rsidRPr="009C6CB1">
        <w:rPr>
          <w:rFonts w:ascii="Times New Roman" w:eastAsiaTheme="minorEastAsia" w:hAnsi="Times New Roman" w:cs="Times New Roman"/>
          <w:b/>
          <w:bCs/>
          <w:kern w:val="0"/>
          <w:highlight w:val="lightGray"/>
          <w:lang w:eastAsia="hr-HR"/>
        </w:rPr>
        <w:tab/>
      </w:r>
      <w:r w:rsidRPr="009C6CB1">
        <w:rPr>
          <w:rFonts w:ascii="Times New Roman" w:eastAsiaTheme="minorEastAsia" w:hAnsi="Times New Roman" w:cs="Times New Roman"/>
          <w:b/>
          <w:bCs/>
          <w:color w:val="000000"/>
          <w:kern w:val="0"/>
          <w:highlight w:val="lightGray"/>
          <w:lang w:eastAsia="hr-HR"/>
        </w:rPr>
        <w:t>851,90%</w:t>
      </w:r>
    </w:p>
    <w:p w14:paraId="31062BD1" w14:textId="77777777" w:rsidR="009C6CB1" w:rsidRPr="009C6CB1" w:rsidRDefault="009C6CB1" w:rsidP="009C6CB1">
      <w:pPr>
        <w:widowControl w:val="0"/>
        <w:tabs>
          <w:tab w:val="right" w:pos="735"/>
          <w:tab w:val="left" w:pos="1581"/>
          <w:tab w:val="right" w:pos="10560"/>
          <w:tab w:val="right" w:pos="12360"/>
          <w:tab w:val="right" w:pos="14175"/>
          <w:tab w:val="right" w:pos="15312"/>
        </w:tabs>
        <w:autoSpaceDE w:val="0"/>
        <w:autoSpaceDN w:val="0"/>
        <w:adjustRightInd w:val="0"/>
        <w:spacing w:after="0" w:line="240" w:lineRule="auto"/>
        <w:rPr>
          <w:rFonts w:ascii="Times New Roman" w:eastAsiaTheme="minorEastAsia" w:hAnsi="Times New Roman" w:cs="Times New Roman"/>
          <w:color w:val="000000"/>
          <w:kern w:val="0"/>
          <w:lang w:eastAsia="hr-HR"/>
        </w:rPr>
      </w:pP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41</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Rashodi za nabavu neproizvedene imovine</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2.900,00</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106.418,75</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109.318,75</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3769,61%</w:t>
      </w:r>
    </w:p>
    <w:p w14:paraId="4F31EAF6" w14:textId="01DBB863" w:rsidR="009C6CB1" w:rsidRPr="009C6CB1" w:rsidRDefault="009C6CB1" w:rsidP="009C6CB1">
      <w:pPr>
        <w:widowControl w:val="0"/>
        <w:tabs>
          <w:tab w:val="right" w:pos="735"/>
          <w:tab w:val="left" w:pos="1581"/>
          <w:tab w:val="right" w:pos="10560"/>
          <w:tab w:val="right" w:pos="12360"/>
          <w:tab w:val="right" w:pos="14175"/>
          <w:tab w:val="right" w:pos="15312"/>
        </w:tabs>
        <w:autoSpaceDE w:val="0"/>
        <w:autoSpaceDN w:val="0"/>
        <w:adjustRightInd w:val="0"/>
        <w:spacing w:after="0" w:line="240" w:lineRule="auto"/>
        <w:rPr>
          <w:rFonts w:ascii="Times New Roman" w:eastAsiaTheme="minorEastAsia" w:hAnsi="Times New Roman" w:cs="Times New Roman"/>
          <w:color w:val="000000"/>
          <w:kern w:val="0"/>
          <w:lang w:eastAsia="hr-HR"/>
        </w:rPr>
      </w:pP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42</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Rashodi za nabavu proizvedene dugotrajne imovine</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478.578,96</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3.528.854,90</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4.007.433,86</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837,36%</w:t>
      </w:r>
    </w:p>
    <w:p w14:paraId="490FB742" w14:textId="6C3B046F" w:rsidR="009C6CB1" w:rsidRPr="009C6CB1" w:rsidRDefault="009C6CB1" w:rsidP="009C6CB1">
      <w:pPr>
        <w:widowControl w:val="0"/>
        <w:tabs>
          <w:tab w:val="right" w:pos="735"/>
          <w:tab w:val="left" w:pos="1581"/>
          <w:tab w:val="right" w:pos="10560"/>
          <w:tab w:val="right" w:pos="12360"/>
          <w:tab w:val="right" w:pos="14175"/>
          <w:tab w:val="right" w:pos="15312"/>
        </w:tabs>
        <w:autoSpaceDE w:val="0"/>
        <w:autoSpaceDN w:val="0"/>
        <w:adjustRightInd w:val="0"/>
        <w:spacing w:before="16" w:after="0" w:line="240" w:lineRule="auto"/>
        <w:rPr>
          <w:rFonts w:ascii="Times New Roman" w:eastAsiaTheme="minorEastAsia" w:hAnsi="Times New Roman" w:cs="Times New Roman"/>
          <w:color w:val="000000"/>
          <w:kern w:val="0"/>
          <w:lang w:eastAsia="hr-HR"/>
        </w:rPr>
      </w:pP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45</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Rashodi za dodatna ulaganja na nefinancijskoj imovini</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2.000,00</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0,00</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2.000,00</w:t>
      </w:r>
      <w:r w:rsidRPr="009C6CB1">
        <w:rPr>
          <w:rFonts w:ascii="Times New Roman" w:eastAsiaTheme="minorEastAsia" w:hAnsi="Times New Roman" w:cs="Times New Roman"/>
          <w:kern w:val="0"/>
          <w:lang w:eastAsia="hr-HR"/>
        </w:rPr>
        <w:tab/>
      </w:r>
      <w:r w:rsidRPr="009C6CB1">
        <w:rPr>
          <w:rFonts w:ascii="Times New Roman" w:eastAsiaTheme="minorEastAsia" w:hAnsi="Times New Roman" w:cs="Times New Roman"/>
          <w:color w:val="000000"/>
          <w:kern w:val="0"/>
          <w:lang w:eastAsia="hr-HR"/>
        </w:rPr>
        <w:t>100,00%</w:t>
      </w:r>
    </w:p>
    <w:p w14:paraId="534D5754" w14:textId="77777777" w:rsidR="009C6CB1" w:rsidRPr="009C6CB1" w:rsidRDefault="009C6CB1" w:rsidP="009C6CB1">
      <w:pPr>
        <w:widowControl w:val="0"/>
        <w:tabs>
          <w:tab w:val="left" w:pos="1259"/>
          <w:tab w:val="right" w:pos="10560"/>
          <w:tab w:val="right" w:pos="12360"/>
          <w:tab w:val="right" w:pos="14175"/>
          <w:tab w:val="right" w:pos="15300"/>
        </w:tabs>
        <w:autoSpaceDE w:val="0"/>
        <w:autoSpaceDN w:val="0"/>
        <w:adjustRightInd w:val="0"/>
        <w:spacing w:before="496" w:after="0" w:line="240" w:lineRule="auto"/>
        <w:rPr>
          <w:rFonts w:ascii="Times New Roman" w:eastAsiaTheme="minorEastAsia" w:hAnsi="Times New Roman" w:cs="Times New Roman"/>
          <w:b/>
          <w:bCs/>
          <w:color w:val="000000"/>
          <w:kern w:val="0"/>
          <w:lang w:eastAsia="hr-HR"/>
        </w:rPr>
      </w:pPr>
      <w:r w:rsidRPr="009C6CB1">
        <w:rPr>
          <w:rFonts w:ascii="Times New Roman" w:eastAsiaTheme="minorEastAsia" w:hAnsi="Times New Roman" w:cs="Times New Roman"/>
          <w:kern w:val="0"/>
          <w:lang w:eastAsia="hr-HR"/>
        </w:rPr>
        <w:tab/>
      </w:r>
      <w:r w:rsidRPr="00E66D57">
        <w:rPr>
          <w:rFonts w:ascii="Times New Roman" w:eastAsiaTheme="minorEastAsia" w:hAnsi="Times New Roman" w:cs="Times New Roman"/>
          <w:b/>
          <w:bCs/>
          <w:color w:val="000000"/>
          <w:kern w:val="0"/>
          <w:highlight w:val="lightGray"/>
          <w:lang w:eastAsia="hr-HR"/>
        </w:rPr>
        <w:t>UKUPNO</w:t>
      </w:r>
      <w:r w:rsidRPr="00E66D57">
        <w:rPr>
          <w:rFonts w:ascii="Times New Roman" w:eastAsiaTheme="minorEastAsia" w:hAnsi="Times New Roman" w:cs="Times New Roman"/>
          <w:kern w:val="0"/>
          <w:highlight w:val="lightGray"/>
          <w:lang w:eastAsia="hr-HR"/>
        </w:rPr>
        <w:tab/>
      </w:r>
      <w:r w:rsidRPr="00E66D57">
        <w:rPr>
          <w:rFonts w:ascii="Times New Roman" w:eastAsiaTheme="minorEastAsia" w:hAnsi="Times New Roman" w:cs="Times New Roman"/>
          <w:b/>
          <w:bCs/>
          <w:color w:val="000000"/>
          <w:kern w:val="0"/>
          <w:highlight w:val="lightGray"/>
          <w:lang w:eastAsia="hr-HR"/>
        </w:rPr>
        <w:t>1.677.000,00</w:t>
      </w:r>
      <w:r w:rsidRPr="00E66D57">
        <w:rPr>
          <w:rFonts w:ascii="Times New Roman" w:eastAsiaTheme="minorEastAsia" w:hAnsi="Times New Roman" w:cs="Times New Roman"/>
          <w:kern w:val="0"/>
          <w:highlight w:val="lightGray"/>
          <w:lang w:eastAsia="hr-HR"/>
        </w:rPr>
        <w:tab/>
      </w:r>
      <w:r w:rsidRPr="00E66D57">
        <w:rPr>
          <w:rFonts w:ascii="Times New Roman" w:eastAsiaTheme="minorEastAsia" w:hAnsi="Times New Roman" w:cs="Times New Roman"/>
          <w:b/>
          <w:bCs/>
          <w:color w:val="000000"/>
          <w:kern w:val="0"/>
          <w:highlight w:val="lightGray"/>
          <w:lang w:eastAsia="hr-HR"/>
        </w:rPr>
        <w:t>3.698.000,00</w:t>
      </w:r>
      <w:r w:rsidRPr="00E66D57">
        <w:rPr>
          <w:rFonts w:ascii="Times New Roman" w:eastAsiaTheme="minorEastAsia" w:hAnsi="Times New Roman" w:cs="Times New Roman"/>
          <w:kern w:val="0"/>
          <w:highlight w:val="lightGray"/>
          <w:lang w:eastAsia="hr-HR"/>
        </w:rPr>
        <w:tab/>
      </w:r>
      <w:r w:rsidRPr="00E66D57">
        <w:rPr>
          <w:rFonts w:ascii="Times New Roman" w:eastAsiaTheme="minorEastAsia" w:hAnsi="Times New Roman" w:cs="Times New Roman"/>
          <w:b/>
          <w:bCs/>
          <w:color w:val="000000"/>
          <w:kern w:val="0"/>
          <w:highlight w:val="lightGray"/>
          <w:lang w:eastAsia="hr-HR"/>
        </w:rPr>
        <w:t>5.375.000,00</w:t>
      </w:r>
      <w:r w:rsidRPr="00E66D57">
        <w:rPr>
          <w:rFonts w:ascii="Times New Roman" w:eastAsiaTheme="minorEastAsia" w:hAnsi="Times New Roman" w:cs="Times New Roman"/>
          <w:kern w:val="0"/>
          <w:highlight w:val="lightGray"/>
          <w:lang w:eastAsia="hr-HR"/>
        </w:rPr>
        <w:tab/>
      </w:r>
      <w:r w:rsidRPr="00E66D57">
        <w:rPr>
          <w:rFonts w:ascii="Times New Roman" w:eastAsiaTheme="minorEastAsia" w:hAnsi="Times New Roman" w:cs="Times New Roman"/>
          <w:b/>
          <w:bCs/>
          <w:color w:val="000000"/>
          <w:kern w:val="0"/>
          <w:highlight w:val="lightGray"/>
          <w:lang w:eastAsia="hr-HR"/>
        </w:rPr>
        <w:t>320,51%</w:t>
      </w:r>
    </w:p>
    <w:p w14:paraId="585D9962" w14:textId="77777777" w:rsidR="001073DA" w:rsidRPr="00130A1F" w:rsidRDefault="001073DA" w:rsidP="001073DA">
      <w:pPr>
        <w:spacing w:after="0" w:line="240" w:lineRule="auto"/>
        <w:rPr>
          <w:rFonts w:ascii="Times New Roman" w:hAnsi="Times New Roman"/>
          <w:sz w:val="24"/>
          <w:szCs w:val="24"/>
          <w:lang w:val="en-US"/>
        </w:rPr>
      </w:pPr>
    </w:p>
    <w:p w14:paraId="19D21BBF" w14:textId="77777777" w:rsidR="001073DA" w:rsidRPr="00130A1F" w:rsidRDefault="001073DA" w:rsidP="001073DA">
      <w:pPr>
        <w:spacing w:after="0" w:line="240" w:lineRule="auto"/>
        <w:rPr>
          <w:rFonts w:ascii="Times New Roman" w:hAnsi="Times New Roman"/>
          <w:sz w:val="24"/>
          <w:szCs w:val="24"/>
        </w:rPr>
      </w:pPr>
    </w:p>
    <w:p w14:paraId="2C7F2B61" w14:textId="43945BAD"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U </w:t>
      </w:r>
      <w:r w:rsidR="001C2D42">
        <w:rPr>
          <w:rFonts w:ascii="Times New Roman" w:hAnsi="Times New Roman"/>
          <w:sz w:val="24"/>
          <w:szCs w:val="24"/>
        </w:rPr>
        <w:t xml:space="preserve">I Rebalansu </w:t>
      </w:r>
      <w:r w:rsidRPr="00130A1F">
        <w:rPr>
          <w:rFonts w:ascii="Times New Roman" w:hAnsi="Times New Roman"/>
          <w:sz w:val="24"/>
          <w:szCs w:val="24"/>
        </w:rPr>
        <w:t>proračuna Općine Crnac za 2026.godinu primjenjeno je programsko planiranje poštujući funkcijsku i ekonomsku klasifikaciju, te izvore financiranja</w:t>
      </w:r>
      <w:r w:rsidR="00120894">
        <w:rPr>
          <w:rFonts w:ascii="Times New Roman" w:hAnsi="Times New Roman"/>
          <w:sz w:val="24"/>
          <w:szCs w:val="24"/>
        </w:rPr>
        <w:t>.</w:t>
      </w:r>
    </w:p>
    <w:p w14:paraId="25AFFC89" w14:textId="49BE2584"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Ukupno planirani prihodi i primici proračuna za 2026.godinu raspodijeljeni su na planirane rashode poslovanja u iznosu od 1</w:t>
      </w:r>
      <w:r w:rsidR="001C2D42">
        <w:rPr>
          <w:rFonts w:ascii="Times New Roman" w:hAnsi="Times New Roman"/>
          <w:sz w:val="24"/>
          <w:szCs w:val="24"/>
        </w:rPr>
        <w:t>.</w:t>
      </w:r>
      <w:r w:rsidRPr="00130A1F">
        <w:rPr>
          <w:rFonts w:ascii="Times New Roman" w:hAnsi="Times New Roman"/>
          <w:sz w:val="24"/>
          <w:szCs w:val="24"/>
        </w:rPr>
        <w:t>2</w:t>
      </w:r>
      <w:r w:rsidR="001C2D42">
        <w:rPr>
          <w:rFonts w:ascii="Times New Roman" w:hAnsi="Times New Roman"/>
          <w:sz w:val="24"/>
          <w:szCs w:val="24"/>
        </w:rPr>
        <w:t>74.247,39</w:t>
      </w:r>
      <w:r w:rsidRPr="00130A1F">
        <w:rPr>
          <w:rFonts w:ascii="Times New Roman" w:hAnsi="Times New Roman"/>
          <w:sz w:val="24"/>
          <w:szCs w:val="24"/>
        </w:rPr>
        <w:t xml:space="preserve"> eura i rashode za nabavu nefinancijske imovine u iznosu od </w:t>
      </w:r>
      <w:r w:rsidR="001C2D42">
        <w:rPr>
          <w:rFonts w:ascii="Times New Roman" w:hAnsi="Times New Roman"/>
          <w:sz w:val="24"/>
          <w:szCs w:val="24"/>
        </w:rPr>
        <w:t>4.118.752,61</w:t>
      </w:r>
      <w:r w:rsidRPr="00130A1F">
        <w:rPr>
          <w:rFonts w:ascii="Times New Roman" w:hAnsi="Times New Roman"/>
          <w:sz w:val="24"/>
          <w:szCs w:val="24"/>
        </w:rPr>
        <w:t xml:space="preserve"> eura, te ukupni rashodi za 2026. iznose </w:t>
      </w:r>
      <w:r w:rsidR="00680998">
        <w:rPr>
          <w:rFonts w:ascii="Times New Roman" w:hAnsi="Times New Roman"/>
          <w:sz w:val="24"/>
          <w:szCs w:val="24"/>
        </w:rPr>
        <w:t>5.393.000,00</w:t>
      </w:r>
      <w:r w:rsidRPr="00130A1F">
        <w:rPr>
          <w:rFonts w:ascii="Times New Roman" w:hAnsi="Times New Roman"/>
          <w:sz w:val="24"/>
          <w:szCs w:val="24"/>
        </w:rPr>
        <w:t xml:space="preserve"> €.</w:t>
      </w:r>
    </w:p>
    <w:p w14:paraId="6B77D481" w14:textId="77777777" w:rsidR="001073DA" w:rsidRPr="00130A1F" w:rsidRDefault="001073DA" w:rsidP="001073DA">
      <w:pPr>
        <w:spacing w:after="0" w:line="240" w:lineRule="auto"/>
        <w:rPr>
          <w:rFonts w:ascii="Times New Roman" w:hAnsi="Times New Roman"/>
          <w:sz w:val="24"/>
          <w:szCs w:val="24"/>
        </w:rPr>
      </w:pPr>
    </w:p>
    <w:p w14:paraId="6F2056AA" w14:textId="77777777" w:rsidR="001073DA" w:rsidRPr="00130A1F" w:rsidRDefault="001073DA" w:rsidP="001073DA">
      <w:pPr>
        <w:spacing w:after="0" w:line="240" w:lineRule="auto"/>
        <w:rPr>
          <w:rFonts w:ascii="Times New Roman" w:hAnsi="Times New Roman"/>
          <w:b/>
          <w:bCs/>
          <w:sz w:val="24"/>
          <w:szCs w:val="24"/>
        </w:rPr>
      </w:pPr>
      <w:r w:rsidRPr="00130A1F">
        <w:rPr>
          <w:rFonts w:ascii="Times New Roman" w:hAnsi="Times New Roman"/>
          <w:b/>
          <w:bCs/>
          <w:sz w:val="24"/>
          <w:szCs w:val="24"/>
        </w:rPr>
        <w:t>RASHODI POSLOVANJA</w:t>
      </w:r>
    </w:p>
    <w:p w14:paraId="46A9B710" w14:textId="4107DC2C"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Rashodi poslovanja planiraju se u 2026. u iznosu od 1.</w:t>
      </w:r>
      <w:r w:rsidR="00680998">
        <w:rPr>
          <w:rFonts w:ascii="Times New Roman" w:hAnsi="Times New Roman"/>
          <w:sz w:val="24"/>
          <w:szCs w:val="24"/>
        </w:rPr>
        <w:t>256.247,39</w:t>
      </w:r>
      <w:r w:rsidRPr="00130A1F">
        <w:rPr>
          <w:rFonts w:ascii="Times New Roman" w:hAnsi="Times New Roman"/>
          <w:sz w:val="24"/>
          <w:szCs w:val="24"/>
        </w:rPr>
        <w:t xml:space="preserve"> eura. Rashodi poslovanja obuhvaćaju rashode za zaposlene, materijalne i financijske rashode, rashode za subvencije, pomoći, naknade i ostale rashode. U nastavku slijedi detaljniji prikaz pojedinih skupina rashoda unutar rashoda poslovanja.</w:t>
      </w:r>
    </w:p>
    <w:p w14:paraId="77E0ABAA" w14:textId="77777777" w:rsidR="001073DA" w:rsidRPr="00130A1F" w:rsidRDefault="001073DA" w:rsidP="001073DA">
      <w:pPr>
        <w:spacing w:after="0" w:line="240" w:lineRule="auto"/>
        <w:rPr>
          <w:rFonts w:ascii="Times New Roman" w:hAnsi="Times New Roman"/>
          <w:sz w:val="24"/>
          <w:szCs w:val="24"/>
        </w:rPr>
      </w:pPr>
    </w:p>
    <w:p w14:paraId="01268436" w14:textId="77777777" w:rsidR="001073DA" w:rsidRPr="00130A1F" w:rsidRDefault="001073DA" w:rsidP="001073DA">
      <w:pPr>
        <w:spacing w:after="0" w:line="240" w:lineRule="auto"/>
        <w:rPr>
          <w:rFonts w:ascii="Times New Roman" w:hAnsi="Times New Roman"/>
          <w:sz w:val="24"/>
          <w:szCs w:val="24"/>
          <w:u w:val="single"/>
        </w:rPr>
      </w:pPr>
      <w:r w:rsidRPr="00130A1F">
        <w:rPr>
          <w:rFonts w:ascii="Times New Roman" w:hAnsi="Times New Roman"/>
          <w:sz w:val="24"/>
          <w:szCs w:val="24"/>
          <w:u w:val="single"/>
        </w:rPr>
        <w:lastRenderedPageBreak/>
        <w:t>Rashodi za zaposlene-skupina 31</w:t>
      </w:r>
    </w:p>
    <w:p w14:paraId="3DAAAB03"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Rashodi za zaposlene planiraju se u iznosu od 395.890,30 eura, a odnose se na rashode za zaposlene u Jedinstvenom upravnom odjelu, plaće načelnika odnosno izvršne vlasti, zaposlene po projektu „Zaželi“, te „Javni radovi“. Navedeni rashodi obuhvaćaju bruto plaće, doprinose na plaću i ostale rashode za zaposlene</w:t>
      </w:r>
    </w:p>
    <w:p w14:paraId="576F700D" w14:textId="77777777" w:rsidR="001073DA" w:rsidRPr="00130A1F" w:rsidRDefault="001073DA" w:rsidP="001073DA">
      <w:pPr>
        <w:spacing w:after="0" w:line="240" w:lineRule="auto"/>
        <w:rPr>
          <w:rFonts w:ascii="Times New Roman" w:hAnsi="Times New Roman"/>
          <w:sz w:val="24"/>
          <w:szCs w:val="24"/>
        </w:rPr>
      </w:pPr>
    </w:p>
    <w:p w14:paraId="692A7F7B" w14:textId="06B5CB6A"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u w:val="single"/>
        </w:rPr>
        <w:t>Materijalni rashodi - skupina 32</w:t>
      </w:r>
      <w:r w:rsidRPr="00130A1F">
        <w:rPr>
          <w:rFonts w:ascii="Times New Roman" w:hAnsi="Times New Roman"/>
          <w:sz w:val="24"/>
          <w:szCs w:val="24"/>
        </w:rPr>
        <w:t xml:space="preserve">  planirani su u ukupnom iznosu od </w:t>
      </w:r>
      <w:r w:rsidR="00680998">
        <w:rPr>
          <w:rFonts w:ascii="Times New Roman" w:hAnsi="Times New Roman"/>
          <w:sz w:val="24"/>
          <w:szCs w:val="24"/>
        </w:rPr>
        <w:t>274.702,84</w:t>
      </w:r>
      <w:r w:rsidRPr="00130A1F">
        <w:rPr>
          <w:rFonts w:ascii="Times New Roman" w:hAnsi="Times New Roman"/>
          <w:sz w:val="24"/>
          <w:szCs w:val="24"/>
        </w:rPr>
        <w:t xml:space="preserve"> eura, a odnose se na izvršavanje programskih aktivnosti i redovno poslovanje općinske uprave. Materijalne rashode čine: rashodi za materijal i usluge, a odnose na materijal i usluge za funkcioniranje djelatnosti predstavničkog i izvršnog tijela ,jedinstvenog upravnog odjela, komunalnih djelatnosti i usluge, održavanje postojeće infrastrukture, opreme, javnu rasvjetu i slično.</w:t>
      </w:r>
    </w:p>
    <w:p w14:paraId="1E698CF1"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Ostali rashodi unutar skupine materijalnih rashoda su naknade za rad predstavničkih tijela, povjerenstava i slično, rashodi za reprezentaciju ,sudske, administrativne i slične pristojbe, te rashodi protokola.</w:t>
      </w:r>
    </w:p>
    <w:p w14:paraId="5250CBAC" w14:textId="77777777" w:rsidR="001073DA" w:rsidRPr="00130A1F" w:rsidRDefault="001073DA" w:rsidP="001073DA">
      <w:pPr>
        <w:spacing w:after="0" w:line="240" w:lineRule="auto"/>
        <w:rPr>
          <w:rFonts w:ascii="Times New Roman" w:hAnsi="Times New Roman"/>
          <w:sz w:val="24"/>
          <w:szCs w:val="24"/>
          <w:u w:val="single"/>
        </w:rPr>
      </w:pPr>
      <w:r w:rsidRPr="00130A1F">
        <w:rPr>
          <w:rFonts w:ascii="Times New Roman" w:hAnsi="Times New Roman"/>
          <w:sz w:val="24"/>
          <w:szCs w:val="24"/>
        </w:rPr>
        <w:t xml:space="preserve">      </w:t>
      </w:r>
    </w:p>
    <w:p w14:paraId="00A26253"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u w:val="single"/>
        </w:rPr>
        <w:t>Financijski rashodi - skupina 34</w:t>
      </w:r>
      <w:r w:rsidRPr="00130A1F">
        <w:rPr>
          <w:rFonts w:ascii="Times New Roman" w:hAnsi="Times New Roman"/>
          <w:sz w:val="24"/>
          <w:szCs w:val="24"/>
        </w:rPr>
        <w:t xml:space="preserve">  planirani su u 202</w:t>
      </w:r>
      <w:r>
        <w:rPr>
          <w:rFonts w:ascii="Times New Roman" w:hAnsi="Times New Roman"/>
          <w:sz w:val="24"/>
          <w:szCs w:val="24"/>
        </w:rPr>
        <w:t>6</w:t>
      </w:r>
      <w:r w:rsidRPr="00130A1F">
        <w:rPr>
          <w:rFonts w:ascii="Times New Roman" w:hAnsi="Times New Roman"/>
          <w:sz w:val="24"/>
          <w:szCs w:val="24"/>
        </w:rPr>
        <w:t>.godini u iznosu od 2.</w:t>
      </w:r>
      <w:r>
        <w:rPr>
          <w:rFonts w:ascii="Times New Roman" w:hAnsi="Times New Roman"/>
          <w:sz w:val="24"/>
          <w:szCs w:val="24"/>
        </w:rPr>
        <w:t>4</w:t>
      </w:r>
      <w:r w:rsidRPr="00130A1F">
        <w:rPr>
          <w:rFonts w:ascii="Times New Roman" w:hAnsi="Times New Roman"/>
          <w:sz w:val="24"/>
          <w:szCs w:val="24"/>
        </w:rPr>
        <w:t xml:space="preserve">81,83 eura, odnose se na troškove platnog prometa, rashoda za kamate i ostalih financijskih rashoda. </w:t>
      </w:r>
    </w:p>
    <w:p w14:paraId="70A2BFA6" w14:textId="77777777" w:rsidR="001073DA" w:rsidRPr="00130A1F" w:rsidRDefault="001073DA" w:rsidP="001073DA">
      <w:pPr>
        <w:spacing w:after="0" w:line="240" w:lineRule="auto"/>
        <w:rPr>
          <w:rFonts w:ascii="Times New Roman" w:hAnsi="Times New Roman"/>
          <w:sz w:val="24"/>
          <w:szCs w:val="24"/>
        </w:rPr>
      </w:pPr>
    </w:p>
    <w:p w14:paraId="2E9F37AC"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u w:val="single"/>
        </w:rPr>
        <w:t>Subvencije – skupina 35</w:t>
      </w:r>
      <w:r w:rsidRPr="00130A1F">
        <w:rPr>
          <w:rFonts w:ascii="Times New Roman" w:hAnsi="Times New Roman"/>
          <w:sz w:val="24"/>
          <w:szCs w:val="24"/>
        </w:rPr>
        <w:t xml:space="preserve">  - planirani rashodi  u 202</w:t>
      </w:r>
      <w:r>
        <w:rPr>
          <w:rFonts w:ascii="Times New Roman" w:hAnsi="Times New Roman"/>
          <w:sz w:val="24"/>
          <w:szCs w:val="24"/>
        </w:rPr>
        <w:t>6</w:t>
      </w:r>
      <w:r w:rsidRPr="00130A1F">
        <w:rPr>
          <w:rFonts w:ascii="Times New Roman" w:hAnsi="Times New Roman"/>
          <w:sz w:val="24"/>
          <w:szCs w:val="24"/>
        </w:rPr>
        <w:t xml:space="preserve">. za ovu skupinu rashoda iznosi 47.000,00 eura, a odnosi se na subvenciju za dioničko društvo Elkomnet d.o.o., te </w:t>
      </w:r>
      <w:r>
        <w:rPr>
          <w:rFonts w:ascii="Times New Roman" w:hAnsi="Times New Roman"/>
          <w:sz w:val="24"/>
          <w:szCs w:val="24"/>
        </w:rPr>
        <w:t>novim</w:t>
      </w:r>
      <w:r w:rsidRPr="00130A1F">
        <w:rPr>
          <w:rFonts w:ascii="Times New Roman" w:hAnsi="Times New Roman"/>
          <w:sz w:val="24"/>
          <w:szCs w:val="24"/>
        </w:rPr>
        <w:t xml:space="preserve"> obrtnicima</w:t>
      </w:r>
    </w:p>
    <w:p w14:paraId="2D2783F2" w14:textId="77777777" w:rsidR="001073DA" w:rsidRPr="00130A1F" w:rsidRDefault="001073DA" w:rsidP="001073DA">
      <w:pPr>
        <w:spacing w:after="0" w:line="240" w:lineRule="auto"/>
        <w:rPr>
          <w:rFonts w:ascii="Times New Roman" w:hAnsi="Times New Roman"/>
          <w:sz w:val="24"/>
          <w:szCs w:val="24"/>
        </w:rPr>
      </w:pPr>
    </w:p>
    <w:p w14:paraId="5FFDB92C" w14:textId="77777777" w:rsidR="001073DA" w:rsidRPr="00130A1F" w:rsidRDefault="001073DA" w:rsidP="001073DA">
      <w:pPr>
        <w:spacing w:after="0" w:line="240" w:lineRule="auto"/>
        <w:rPr>
          <w:rFonts w:ascii="Times New Roman" w:hAnsi="Times New Roman"/>
          <w:color w:val="000000"/>
          <w:sz w:val="24"/>
          <w:szCs w:val="24"/>
          <w:u w:val="single"/>
        </w:rPr>
      </w:pPr>
      <w:r w:rsidRPr="00130A1F">
        <w:rPr>
          <w:rFonts w:ascii="Times New Roman" w:hAnsi="Times New Roman"/>
          <w:color w:val="000000"/>
          <w:sz w:val="24"/>
          <w:szCs w:val="24"/>
          <w:u w:val="single"/>
        </w:rPr>
        <w:t>Pomoći dane u inozemstvo i unutar opće države – skupina 36</w:t>
      </w:r>
    </w:p>
    <w:p w14:paraId="23B5BA28" w14:textId="08A7D9F4" w:rsidR="001073DA" w:rsidRPr="00130A1F" w:rsidRDefault="001073DA" w:rsidP="001073DA">
      <w:pPr>
        <w:spacing w:after="0" w:line="240" w:lineRule="auto"/>
        <w:rPr>
          <w:rFonts w:ascii="Times New Roman" w:hAnsi="Times New Roman"/>
          <w:color w:val="000000"/>
          <w:sz w:val="24"/>
          <w:szCs w:val="24"/>
        </w:rPr>
      </w:pPr>
      <w:r w:rsidRPr="00130A1F">
        <w:rPr>
          <w:rFonts w:ascii="Times New Roman" w:hAnsi="Times New Roman"/>
          <w:color w:val="000000"/>
          <w:sz w:val="24"/>
          <w:szCs w:val="24"/>
        </w:rPr>
        <w:t xml:space="preserve"> Planirani su rashodi u iznosu od 1</w:t>
      </w:r>
      <w:r w:rsidR="00680998">
        <w:rPr>
          <w:rFonts w:ascii="Times New Roman" w:hAnsi="Times New Roman"/>
          <w:color w:val="000000"/>
          <w:sz w:val="24"/>
          <w:szCs w:val="24"/>
        </w:rPr>
        <w:t>4</w:t>
      </w:r>
      <w:r w:rsidRPr="00130A1F">
        <w:rPr>
          <w:rFonts w:ascii="Times New Roman" w:hAnsi="Times New Roman"/>
          <w:color w:val="000000"/>
          <w:sz w:val="24"/>
          <w:szCs w:val="24"/>
        </w:rPr>
        <w:t>8.000,00 eura i to za financiranje rada dječjeg vrtića „Lipa“ područni odjel u Velikom Rastovcu, te sufinanciranje zajedničkih troškova vrtića „Lipa“ Čađavica, te sufinanciranja rada komunalnog redara.</w:t>
      </w:r>
      <w:r w:rsidR="00680998">
        <w:rPr>
          <w:rFonts w:ascii="Times New Roman" w:hAnsi="Times New Roman"/>
          <w:color w:val="000000"/>
          <w:sz w:val="24"/>
          <w:szCs w:val="24"/>
        </w:rPr>
        <w:t xml:space="preserve"> Povećanje u odnosu na prvotni plan se odnosi na sufinanciranje rada komunalnog redara po Sporazumu sa općinom Podravska Moslavina</w:t>
      </w:r>
    </w:p>
    <w:p w14:paraId="0DB35CF6" w14:textId="77777777" w:rsidR="001073DA" w:rsidRPr="00130A1F" w:rsidRDefault="001073DA" w:rsidP="001073DA">
      <w:pPr>
        <w:spacing w:after="0" w:line="240" w:lineRule="auto"/>
        <w:rPr>
          <w:rFonts w:ascii="Times New Roman" w:hAnsi="Times New Roman"/>
          <w:sz w:val="24"/>
          <w:szCs w:val="24"/>
          <w:u w:val="single"/>
        </w:rPr>
      </w:pPr>
    </w:p>
    <w:p w14:paraId="35020755" w14:textId="77777777" w:rsidR="001073DA" w:rsidRPr="00130A1F" w:rsidRDefault="001073DA" w:rsidP="001073DA">
      <w:pPr>
        <w:spacing w:after="0" w:line="240" w:lineRule="auto"/>
        <w:rPr>
          <w:rFonts w:ascii="Times New Roman" w:hAnsi="Times New Roman"/>
          <w:sz w:val="24"/>
          <w:szCs w:val="24"/>
          <w:u w:val="single"/>
        </w:rPr>
      </w:pPr>
      <w:r w:rsidRPr="00130A1F">
        <w:rPr>
          <w:rFonts w:ascii="Times New Roman" w:hAnsi="Times New Roman"/>
          <w:sz w:val="24"/>
          <w:szCs w:val="24"/>
          <w:u w:val="single"/>
        </w:rPr>
        <w:t>Naknade građanima i kućanstvima na temelju osiguranja i druge naknade –skupina 37</w:t>
      </w:r>
    </w:p>
    <w:p w14:paraId="29E02A09" w14:textId="6D342F73"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Rashodi su planirani za</w:t>
      </w:r>
      <w:r w:rsidR="009A107E">
        <w:rPr>
          <w:rFonts w:ascii="Times New Roman" w:hAnsi="Times New Roman"/>
          <w:sz w:val="24"/>
          <w:szCs w:val="24"/>
        </w:rPr>
        <w:t xml:space="preserve"> I Rebalans</w:t>
      </w:r>
      <w:r w:rsidRPr="00130A1F">
        <w:rPr>
          <w:rFonts w:ascii="Times New Roman" w:hAnsi="Times New Roman"/>
          <w:sz w:val="24"/>
          <w:szCs w:val="24"/>
        </w:rPr>
        <w:t xml:space="preserve"> 2026.godinu u iznosu od </w:t>
      </w:r>
      <w:r w:rsidR="009A107E">
        <w:rPr>
          <w:rFonts w:ascii="Times New Roman" w:hAnsi="Times New Roman"/>
          <w:sz w:val="24"/>
          <w:szCs w:val="24"/>
        </w:rPr>
        <w:t>136.362,</w:t>
      </w:r>
      <w:r w:rsidRPr="00130A1F">
        <w:rPr>
          <w:rFonts w:ascii="Times New Roman" w:hAnsi="Times New Roman"/>
          <w:sz w:val="24"/>
          <w:szCs w:val="24"/>
        </w:rPr>
        <w:t>00 eura i uglavnom se odnose na socijalnu skrb, na donacije socijalno ugroženom stanovništvu, na donacije udrugama građana koje se bave humanitarnim radom.</w:t>
      </w:r>
      <w:r w:rsidR="009A107E">
        <w:rPr>
          <w:rFonts w:ascii="Times New Roman" w:hAnsi="Times New Roman"/>
          <w:sz w:val="24"/>
          <w:szCs w:val="24"/>
        </w:rPr>
        <w:t xml:space="preserve"> Povećanje od 50 tisuća eura se odnosi na priključke na kanalizacijski sustav kućanstvima u naselju Crnac.</w:t>
      </w:r>
    </w:p>
    <w:p w14:paraId="17B9732A"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     </w:t>
      </w:r>
    </w:p>
    <w:p w14:paraId="4083C835"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u w:val="single"/>
        </w:rPr>
        <w:t>Ostali rashodi-skupina 38</w:t>
      </w:r>
      <w:r w:rsidRPr="00130A1F">
        <w:rPr>
          <w:rFonts w:ascii="Times New Roman" w:hAnsi="Times New Roman"/>
          <w:sz w:val="24"/>
          <w:szCs w:val="24"/>
        </w:rPr>
        <w:t xml:space="preserve"> </w:t>
      </w:r>
    </w:p>
    <w:p w14:paraId="1AA46AB4" w14:textId="07491C3C"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Obuhvaćaju tekuće donacije udrugama građana, tekuće i kapitalne donacije sportskim i vatrogasnim udrugama, tekuće donacije za kupnju poklona predškolskoj i školskoj djeci. Ukupno planirana sredstva iznose </w:t>
      </w:r>
      <w:r w:rsidR="009A107E">
        <w:rPr>
          <w:rFonts w:ascii="Times New Roman" w:hAnsi="Times New Roman"/>
          <w:sz w:val="24"/>
          <w:szCs w:val="24"/>
        </w:rPr>
        <w:t>2</w:t>
      </w:r>
      <w:r w:rsidR="00083CC9">
        <w:rPr>
          <w:rFonts w:ascii="Times New Roman" w:hAnsi="Times New Roman"/>
          <w:sz w:val="24"/>
          <w:szCs w:val="24"/>
        </w:rPr>
        <w:t>69</w:t>
      </w:r>
      <w:r w:rsidR="009A107E">
        <w:rPr>
          <w:rFonts w:ascii="Times New Roman" w:hAnsi="Times New Roman"/>
          <w:sz w:val="24"/>
          <w:szCs w:val="24"/>
        </w:rPr>
        <w:t>.810,42</w:t>
      </w:r>
      <w:r w:rsidRPr="00130A1F">
        <w:rPr>
          <w:rFonts w:ascii="Times New Roman" w:hAnsi="Times New Roman"/>
          <w:sz w:val="24"/>
          <w:szCs w:val="24"/>
        </w:rPr>
        <w:t xml:space="preserve"> eura .</w:t>
      </w:r>
    </w:p>
    <w:p w14:paraId="309E3FE0" w14:textId="77777777" w:rsidR="001073DA" w:rsidRPr="00130A1F" w:rsidRDefault="001073DA" w:rsidP="001073DA">
      <w:pPr>
        <w:spacing w:after="0" w:line="240" w:lineRule="auto"/>
        <w:rPr>
          <w:rFonts w:ascii="Times New Roman" w:hAnsi="Times New Roman"/>
          <w:sz w:val="24"/>
          <w:szCs w:val="24"/>
        </w:rPr>
      </w:pPr>
    </w:p>
    <w:p w14:paraId="42054EF7" w14:textId="77777777" w:rsidR="001073DA" w:rsidRPr="00130A1F" w:rsidRDefault="001073DA" w:rsidP="001073DA">
      <w:pPr>
        <w:spacing w:after="0" w:line="240" w:lineRule="auto"/>
        <w:rPr>
          <w:rFonts w:ascii="Times New Roman" w:hAnsi="Times New Roman"/>
          <w:sz w:val="24"/>
          <w:szCs w:val="24"/>
          <w:u w:val="single"/>
        </w:rPr>
      </w:pPr>
      <w:r w:rsidRPr="00130A1F">
        <w:rPr>
          <w:rFonts w:ascii="Times New Roman" w:hAnsi="Times New Roman"/>
          <w:sz w:val="24"/>
          <w:szCs w:val="24"/>
          <w:u w:val="single"/>
        </w:rPr>
        <w:t>Rashodi za nabavu neproizvedene imovine – skupina 41</w:t>
      </w:r>
    </w:p>
    <w:p w14:paraId="60B3245B" w14:textId="7DEA7D4B"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Planirani rashodi iznose </w:t>
      </w:r>
      <w:r w:rsidR="009A107E">
        <w:rPr>
          <w:rFonts w:ascii="Times New Roman" w:hAnsi="Times New Roman"/>
          <w:sz w:val="24"/>
          <w:szCs w:val="24"/>
        </w:rPr>
        <w:t>109.318,75</w:t>
      </w:r>
      <w:r w:rsidRPr="00130A1F">
        <w:rPr>
          <w:rFonts w:ascii="Times New Roman" w:hAnsi="Times New Roman"/>
          <w:sz w:val="24"/>
          <w:szCs w:val="24"/>
        </w:rPr>
        <w:t xml:space="preserve"> eura ,a odnose se</w:t>
      </w:r>
      <w:r w:rsidR="009A107E">
        <w:rPr>
          <w:rFonts w:ascii="Times New Roman" w:hAnsi="Times New Roman"/>
          <w:sz w:val="24"/>
          <w:szCs w:val="24"/>
        </w:rPr>
        <w:t xml:space="preserve"> kupnju poljoprivrednog zemljišta ,te</w:t>
      </w:r>
      <w:r w:rsidRPr="00130A1F">
        <w:rPr>
          <w:rFonts w:ascii="Times New Roman" w:hAnsi="Times New Roman"/>
          <w:sz w:val="24"/>
          <w:szCs w:val="24"/>
        </w:rPr>
        <w:t xml:space="preserve"> na </w:t>
      </w:r>
      <w:r w:rsidR="009A107E">
        <w:rPr>
          <w:rFonts w:ascii="Times New Roman" w:hAnsi="Times New Roman"/>
          <w:sz w:val="24"/>
          <w:szCs w:val="24"/>
        </w:rPr>
        <w:t xml:space="preserve">ulaganje u </w:t>
      </w:r>
      <w:r w:rsidR="00083CC9">
        <w:rPr>
          <w:rFonts w:ascii="Times New Roman" w:hAnsi="Times New Roman"/>
          <w:sz w:val="24"/>
          <w:szCs w:val="24"/>
        </w:rPr>
        <w:t>objekte na igralištu</w:t>
      </w:r>
      <w:r w:rsidR="009A107E">
        <w:rPr>
          <w:rFonts w:ascii="Times New Roman" w:hAnsi="Times New Roman"/>
          <w:sz w:val="24"/>
          <w:szCs w:val="24"/>
        </w:rPr>
        <w:t xml:space="preserve"> NK Crnca</w:t>
      </w:r>
    </w:p>
    <w:p w14:paraId="5386B3F7" w14:textId="77777777" w:rsidR="001073DA" w:rsidRPr="00130A1F" w:rsidRDefault="001073DA" w:rsidP="001073DA">
      <w:pPr>
        <w:spacing w:after="0" w:line="240" w:lineRule="auto"/>
        <w:rPr>
          <w:rFonts w:ascii="Times New Roman" w:hAnsi="Times New Roman"/>
          <w:sz w:val="24"/>
          <w:szCs w:val="24"/>
        </w:rPr>
      </w:pPr>
    </w:p>
    <w:p w14:paraId="71B2DCB3" w14:textId="77777777" w:rsidR="001073DA" w:rsidRPr="00130A1F" w:rsidRDefault="001073DA" w:rsidP="001073DA">
      <w:pPr>
        <w:spacing w:after="0" w:line="240" w:lineRule="auto"/>
        <w:rPr>
          <w:rFonts w:ascii="Times New Roman" w:hAnsi="Times New Roman"/>
          <w:sz w:val="24"/>
          <w:szCs w:val="24"/>
          <w:u w:val="single"/>
        </w:rPr>
      </w:pPr>
      <w:r w:rsidRPr="00130A1F">
        <w:rPr>
          <w:rFonts w:ascii="Times New Roman" w:hAnsi="Times New Roman"/>
          <w:sz w:val="24"/>
          <w:szCs w:val="24"/>
          <w:u w:val="single"/>
        </w:rPr>
        <w:t xml:space="preserve">Rashodi za nabavu nefinancijske imovine - skupina 42 </w:t>
      </w:r>
    </w:p>
    <w:p w14:paraId="75C9B44A" w14:textId="3E0B1272"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lastRenderedPageBreak/>
        <w:t xml:space="preserve">Planirani su u iznosu od </w:t>
      </w:r>
      <w:r w:rsidR="00083CC9">
        <w:rPr>
          <w:rFonts w:ascii="Times New Roman" w:hAnsi="Times New Roman"/>
          <w:sz w:val="24"/>
          <w:szCs w:val="24"/>
        </w:rPr>
        <w:t>4.007.433,86</w:t>
      </w:r>
      <w:r w:rsidRPr="00130A1F">
        <w:rPr>
          <w:rFonts w:ascii="Times New Roman" w:hAnsi="Times New Roman"/>
          <w:sz w:val="24"/>
          <w:szCs w:val="24"/>
        </w:rPr>
        <w:t xml:space="preserve"> eura, a odnose se na nabavu opreme za potrebe JUO-a, nabavu opreme za dječja igrališta ,rekonstrukcija doma u Milanovcu,  nabavu opreme za košenje, , nabavu opreme za društvene domove, asfaltiranje mostova i parkinga, oprema za civilnu zaštitu i snimanje filma , izrada strateškog programa i prostornog plana, izgradnja nadstrešnice u Velikom Rastovcu, izgradnja vatrogasnog  spremišta, dom u N. P . Polju, asfaltiranje ceste V.Rast.- Breštanovci</w:t>
      </w:r>
    </w:p>
    <w:p w14:paraId="56165F10"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   </w:t>
      </w:r>
    </w:p>
    <w:p w14:paraId="3349BD1C"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u w:val="single"/>
        </w:rPr>
        <w:t>Rashodi za dodatna ulaganja na nefinancijskoj imovini-skupina 45</w:t>
      </w:r>
      <w:r w:rsidRPr="00130A1F">
        <w:rPr>
          <w:rFonts w:ascii="Times New Roman" w:hAnsi="Times New Roman"/>
          <w:sz w:val="24"/>
          <w:szCs w:val="24"/>
        </w:rPr>
        <w:t xml:space="preserve"> </w:t>
      </w:r>
    </w:p>
    <w:p w14:paraId="2EE89BE9"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Planirani su u iznosu od 2.000,00 eura odnose se najvećim djelom na ulaganja i rekonstrukciju građevinskih objekata u vlasništvu općine.</w:t>
      </w:r>
    </w:p>
    <w:p w14:paraId="2CB21116" w14:textId="77777777" w:rsidR="001073DA" w:rsidRPr="00130A1F" w:rsidRDefault="001073DA" w:rsidP="001073DA">
      <w:pPr>
        <w:spacing w:after="0" w:line="240" w:lineRule="auto"/>
        <w:rPr>
          <w:rFonts w:ascii="Times New Roman" w:hAnsi="Times New Roman"/>
          <w:sz w:val="24"/>
          <w:szCs w:val="24"/>
        </w:rPr>
      </w:pPr>
    </w:p>
    <w:p w14:paraId="464651DB" w14:textId="77777777" w:rsidR="001073DA" w:rsidRPr="00130A1F" w:rsidRDefault="001073DA" w:rsidP="001073DA">
      <w:pPr>
        <w:spacing w:after="0" w:line="240" w:lineRule="auto"/>
        <w:rPr>
          <w:rFonts w:ascii="Times New Roman" w:hAnsi="Times New Roman"/>
          <w:sz w:val="24"/>
          <w:szCs w:val="24"/>
        </w:rPr>
      </w:pPr>
    </w:p>
    <w:p w14:paraId="12BF28BC" w14:textId="77777777" w:rsidR="001073DA" w:rsidRPr="00130A1F" w:rsidRDefault="001073DA" w:rsidP="001073DA">
      <w:pPr>
        <w:spacing w:after="0" w:line="240" w:lineRule="auto"/>
        <w:rPr>
          <w:rFonts w:ascii="Times New Roman" w:hAnsi="Times New Roman" w:cs="Times New Roman"/>
          <w:b/>
          <w:bCs/>
          <w:sz w:val="28"/>
          <w:szCs w:val="28"/>
        </w:rPr>
      </w:pPr>
    </w:p>
    <w:p w14:paraId="4A8A7688" w14:textId="77777777" w:rsidR="001073DA" w:rsidRPr="00130A1F" w:rsidRDefault="001073DA" w:rsidP="001073DA">
      <w:pPr>
        <w:spacing w:after="0" w:line="240" w:lineRule="auto"/>
        <w:jc w:val="center"/>
        <w:rPr>
          <w:rFonts w:ascii="Times New Roman" w:hAnsi="Times New Roman" w:cs="Times New Roman"/>
          <w:b/>
          <w:bCs/>
          <w:sz w:val="28"/>
          <w:szCs w:val="28"/>
        </w:rPr>
      </w:pPr>
      <w:r w:rsidRPr="00130A1F">
        <w:rPr>
          <w:rFonts w:ascii="Times New Roman" w:hAnsi="Times New Roman" w:cs="Times New Roman"/>
          <w:b/>
          <w:bCs/>
          <w:sz w:val="28"/>
          <w:szCs w:val="28"/>
        </w:rPr>
        <w:t>RASHODI I IZDACI PRORAČUNA PO IZVORIMA FINANCIRANJA</w:t>
      </w:r>
    </w:p>
    <w:p w14:paraId="3CF22F20" w14:textId="77777777" w:rsidR="001073DA" w:rsidRPr="00130A1F" w:rsidRDefault="001073DA" w:rsidP="001073DA">
      <w:pPr>
        <w:spacing w:after="0" w:line="240" w:lineRule="auto"/>
        <w:rPr>
          <w:rFonts w:ascii="Times New Roman" w:hAnsi="Times New Roman" w:cs="Times New Roman"/>
          <w:sz w:val="24"/>
          <w:szCs w:val="24"/>
        </w:rPr>
      </w:pPr>
    </w:p>
    <w:p w14:paraId="3206B1CC"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sz w:val="24"/>
          <w:szCs w:val="24"/>
        </w:rPr>
        <w:t>Izvore financiranja čine skupine prihoda i primitaka iz kojih se podmiruju rashodi i izdaci određene vrste i utvrđene namjene. Klasifikacija izvora financiranja osigurava praćenje korištenja sredstava proračuna dobivenih temeljem naplate različitih vrsta prihoda. Za svaki od prihoda određeno je uz koji se izvor financiranja veže, a rashodi se izvršavaju s obzirom na plani ostvarenje prihoda prema izvorima.</w:t>
      </w:r>
    </w:p>
    <w:p w14:paraId="45DFAA6A"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sz w:val="24"/>
          <w:szCs w:val="24"/>
        </w:rPr>
        <w:t>Osnovni izvori financiranja su</w:t>
      </w:r>
    </w:p>
    <w:p w14:paraId="30996D0A"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sz w:val="24"/>
          <w:szCs w:val="24"/>
        </w:rPr>
        <w:t xml:space="preserve">            • opći prihodi i primici,</w:t>
      </w:r>
    </w:p>
    <w:p w14:paraId="08F8EBE2" w14:textId="77777777" w:rsidR="001073DA" w:rsidRPr="00130A1F" w:rsidRDefault="001073DA" w:rsidP="001073DA">
      <w:pPr>
        <w:spacing w:after="0" w:line="240" w:lineRule="auto"/>
        <w:ind w:firstLine="720"/>
        <w:rPr>
          <w:rFonts w:ascii="Times New Roman" w:hAnsi="Times New Roman" w:cs="Times New Roman"/>
          <w:sz w:val="24"/>
          <w:szCs w:val="24"/>
        </w:rPr>
      </w:pPr>
      <w:r w:rsidRPr="00130A1F">
        <w:rPr>
          <w:rFonts w:ascii="Times New Roman" w:hAnsi="Times New Roman" w:cs="Times New Roman"/>
          <w:sz w:val="24"/>
          <w:szCs w:val="24"/>
        </w:rPr>
        <w:t>• prihodi za posebne namjene,</w:t>
      </w:r>
    </w:p>
    <w:p w14:paraId="507DE902" w14:textId="77777777" w:rsidR="001073DA" w:rsidRPr="00130A1F" w:rsidRDefault="001073DA" w:rsidP="001073DA">
      <w:pPr>
        <w:spacing w:after="0" w:line="240" w:lineRule="auto"/>
        <w:ind w:firstLine="720"/>
        <w:rPr>
          <w:rFonts w:ascii="Times New Roman" w:hAnsi="Times New Roman" w:cs="Times New Roman"/>
          <w:sz w:val="24"/>
          <w:szCs w:val="24"/>
        </w:rPr>
      </w:pPr>
      <w:r w:rsidRPr="00130A1F">
        <w:rPr>
          <w:rFonts w:ascii="Times New Roman" w:hAnsi="Times New Roman" w:cs="Times New Roman"/>
          <w:sz w:val="24"/>
          <w:szCs w:val="24"/>
        </w:rPr>
        <w:t>• pomoći,</w:t>
      </w:r>
    </w:p>
    <w:p w14:paraId="0960DC81" w14:textId="77777777" w:rsidR="001073DA" w:rsidRPr="00130A1F" w:rsidRDefault="001073DA" w:rsidP="001073DA">
      <w:pPr>
        <w:spacing w:after="0" w:line="240" w:lineRule="auto"/>
        <w:ind w:firstLine="720"/>
        <w:rPr>
          <w:rFonts w:ascii="Times New Roman" w:hAnsi="Times New Roman" w:cs="Times New Roman"/>
          <w:sz w:val="24"/>
          <w:szCs w:val="24"/>
        </w:rPr>
      </w:pPr>
      <w:r w:rsidRPr="00130A1F">
        <w:rPr>
          <w:rFonts w:ascii="Times New Roman" w:hAnsi="Times New Roman" w:cs="Times New Roman"/>
          <w:sz w:val="24"/>
          <w:szCs w:val="24"/>
        </w:rPr>
        <w:t>• donacije,</w:t>
      </w:r>
    </w:p>
    <w:p w14:paraId="63F7EE1E" w14:textId="77777777" w:rsidR="001073DA" w:rsidRPr="00130A1F" w:rsidRDefault="001073DA" w:rsidP="001073DA">
      <w:pPr>
        <w:spacing w:after="0" w:line="240" w:lineRule="auto"/>
        <w:ind w:firstLine="720"/>
        <w:rPr>
          <w:rFonts w:ascii="Times New Roman" w:hAnsi="Times New Roman" w:cs="Times New Roman"/>
          <w:sz w:val="24"/>
          <w:szCs w:val="24"/>
        </w:rPr>
      </w:pPr>
      <w:r w:rsidRPr="00130A1F">
        <w:rPr>
          <w:rFonts w:ascii="Times New Roman" w:hAnsi="Times New Roman" w:cs="Times New Roman"/>
          <w:sz w:val="24"/>
          <w:szCs w:val="24"/>
        </w:rPr>
        <w:t>• prihodi od prodaje ili zamjene nefinancijske imovine i naknade s naslova osiguranja,</w:t>
      </w:r>
    </w:p>
    <w:p w14:paraId="3976EA03" w14:textId="77777777" w:rsidR="001073DA" w:rsidRPr="00130A1F" w:rsidRDefault="001073DA" w:rsidP="001073DA">
      <w:pPr>
        <w:spacing w:after="0" w:line="240" w:lineRule="auto"/>
        <w:ind w:firstLine="720"/>
        <w:rPr>
          <w:rFonts w:ascii="Times New Roman" w:hAnsi="Times New Roman" w:cs="Times New Roman"/>
          <w:sz w:val="24"/>
          <w:szCs w:val="24"/>
        </w:rPr>
      </w:pPr>
      <w:r w:rsidRPr="00130A1F">
        <w:rPr>
          <w:rFonts w:ascii="Times New Roman" w:hAnsi="Times New Roman" w:cs="Times New Roman"/>
          <w:sz w:val="24"/>
          <w:szCs w:val="24"/>
        </w:rPr>
        <w:t>• namjenski primici.</w:t>
      </w:r>
    </w:p>
    <w:p w14:paraId="21FC4B42"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sz w:val="24"/>
          <w:szCs w:val="24"/>
        </w:rPr>
        <w:t>Zakonom o proračunu daje se fleksibilnost u izvršavanju rashoda i izdataka koji se financiraju iz izvora: prihodi za posebne namjene, pomoći i donacije, na način da se propisuje mogućnost njihova izvršavanja u iznosima većim od planiranih, a ograničenje se postavlja na razinu ostvarenja prihoda.</w:t>
      </w:r>
    </w:p>
    <w:p w14:paraId="66DFF878" w14:textId="77777777" w:rsidR="001073DA" w:rsidRPr="00130A1F" w:rsidRDefault="001073DA" w:rsidP="001073DA">
      <w:pPr>
        <w:spacing w:after="0" w:line="240" w:lineRule="auto"/>
        <w:rPr>
          <w:rFonts w:ascii="Times New Roman" w:hAnsi="Times New Roman" w:cs="Times New Roman"/>
          <w:b/>
          <w:bCs/>
          <w:sz w:val="24"/>
          <w:szCs w:val="24"/>
        </w:rPr>
      </w:pPr>
    </w:p>
    <w:p w14:paraId="394BF719"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b/>
          <w:bCs/>
          <w:sz w:val="24"/>
          <w:szCs w:val="24"/>
        </w:rPr>
        <w:t>Izvor financiranja opći prihodi i primici (nenamjenski)</w:t>
      </w:r>
      <w:r w:rsidRPr="00130A1F">
        <w:rPr>
          <w:rFonts w:ascii="Times New Roman" w:hAnsi="Times New Roman" w:cs="Times New Roman"/>
          <w:sz w:val="24"/>
          <w:szCs w:val="24"/>
        </w:rPr>
        <w:t xml:space="preserve"> čine prihodi koji se ostvaruju</w:t>
      </w:r>
    </w:p>
    <w:p w14:paraId="32535C50"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sz w:val="24"/>
          <w:szCs w:val="24"/>
        </w:rPr>
        <w:t>temeljem posebnog propisa kojim za prikupljene prihode nije definirana namjena korištenja. Ovaj izvor financiranja čine slijedeće vrste prihoda: prihodi od poreza, prihodi od financijske imovine, prihodi od upravnih i administrativnih pristojbi, prihodi od kazni i ostali prihodi.</w:t>
      </w:r>
    </w:p>
    <w:p w14:paraId="430947EC" w14:textId="77777777" w:rsidR="001073DA" w:rsidRPr="00130A1F" w:rsidRDefault="001073DA" w:rsidP="001073DA">
      <w:pPr>
        <w:spacing w:after="0" w:line="240" w:lineRule="auto"/>
        <w:rPr>
          <w:rFonts w:ascii="Times New Roman" w:hAnsi="Times New Roman" w:cs="Times New Roman"/>
          <w:sz w:val="24"/>
          <w:szCs w:val="24"/>
        </w:rPr>
      </w:pPr>
    </w:p>
    <w:p w14:paraId="561900ED"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b/>
          <w:bCs/>
          <w:sz w:val="24"/>
          <w:szCs w:val="24"/>
        </w:rPr>
        <w:t xml:space="preserve">Izvor financiranja prihodi za posebne namjene </w:t>
      </w:r>
      <w:r w:rsidRPr="00130A1F">
        <w:rPr>
          <w:rFonts w:ascii="Times New Roman" w:hAnsi="Times New Roman" w:cs="Times New Roman"/>
          <w:sz w:val="24"/>
          <w:szCs w:val="24"/>
        </w:rPr>
        <w:t>uključuje prihode čije su korištenje i namjena utvrđeni posebnim zakonima i propisima. Ovaj izvor financiranja čine slijedeće vrste prihoda: naknade za koncesije, prihodi od spomeničke rente, komunalni doprinosi, komunalne naknade,</w:t>
      </w:r>
    </w:p>
    <w:p w14:paraId="184555EC"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sz w:val="24"/>
          <w:szCs w:val="24"/>
        </w:rPr>
        <w:t>vodni doprinos, naknade od zakupa poljoprivrednog zemljišta i neizgrađenog građevinskog zemljišta...</w:t>
      </w:r>
    </w:p>
    <w:p w14:paraId="36FDFFB3" w14:textId="77777777" w:rsidR="001073DA" w:rsidRPr="00130A1F" w:rsidRDefault="001073DA" w:rsidP="001073DA">
      <w:pPr>
        <w:spacing w:after="0" w:line="240" w:lineRule="auto"/>
        <w:rPr>
          <w:rFonts w:ascii="Times New Roman" w:hAnsi="Times New Roman" w:cs="Times New Roman"/>
          <w:b/>
          <w:bCs/>
          <w:sz w:val="24"/>
          <w:szCs w:val="24"/>
        </w:rPr>
      </w:pPr>
    </w:p>
    <w:p w14:paraId="49473C03"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b/>
          <w:bCs/>
          <w:sz w:val="24"/>
          <w:szCs w:val="24"/>
        </w:rPr>
        <w:t>Izvor financiranja pomoći</w:t>
      </w:r>
      <w:r w:rsidRPr="00130A1F">
        <w:rPr>
          <w:rFonts w:ascii="Times New Roman" w:hAnsi="Times New Roman" w:cs="Times New Roman"/>
          <w:sz w:val="24"/>
          <w:szCs w:val="24"/>
        </w:rPr>
        <w:t xml:space="preserve"> čine prihodi ostvareni od inozemnih vlada, od međunarodnih organizacija te institucija i tijela EU, prihodi iz drugih proračuna te ostalih subjekata unutar općeg proračuna. Prihodi koje jedinice lokalne i područne (regionalne) samouprave ostvaruju</w:t>
      </w:r>
    </w:p>
    <w:p w14:paraId="4CD60B97"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sz w:val="24"/>
          <w:szCs w:val="24"/>
        </w:rPr>
        <w:lastRenderedPageBreak/>
        <w:t>iz pomoći izravnanja za financiranje decentraliziranih funkcija su planirani u okviru ustupljenog poreza na dohodak u podskupini Poreza i prireza na dohodak i na podskupini Pomoći izravnanja za decentralizirane funkcije.</w:t>
      </w:r>
    </w:p>
    <w:p w14:paraId="4A878B27" w14:textId="77777777" w:rsidR="001073DA" w:rsidRPr="00130A1F" w:rsidRDefault="001073DA" w:rsidP="001073DA">
      <w:pPr>
        <w:spacing w:after="0" w:line="240" w:lineRule="auto"/>
        <w:rPr>
          <w:rFonts w:ascii="Times New Roman" w:hAnsi="Times New Roman" w:cs="Times New Roman"/>
          <w:b/>
          <w:bCs/>
          <w:sz w:val="24"/>
          <w:szCs w:val="24"/>
        </w:rPr>
      </w:pPr>
    </w:p>
    <w:p w14:paraId="4CF23534"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b/>
          <w:bCs/>
          <w:sz w:val="24"/>
          <w:szCs w:val="24"/>
        </w:rPr>
        <w:t>Izvor financiranja donacije</w:t>
      </w:r>
      <w:r w:rsidRPr="00130A1F">
        <w:rPr>
          <w:rFonts w:ascii="Times New Roman" w:hAnsi="Times New Roman" w:cs="Times New Roman"/>
          <w:sz w:val="24"/>
          <w:szCs w:val="24"/>
        </w:rPr>
        <w:t xml:space="preserve"> su novčana sredstva koja bez obveze vraćanja u proračun proračunski korisnici dobiju od pravnih i fizičkih osoba izvan opće države. Ovaj izvor financiranja čine prihodi od tekućih i kapitalnih donacija ostvarene od neprofitnih organizacija, trgovačkih društava i ostalih subjekata izvan opće države.</w:t>
      </w:r>
    </w:p>
    <w:p w14:paraId="02EFE429" w14:textId="77777777" w:rsidR="001073DA" w:rsidRPr="00130A1F" w:rsidRDefault="001073DA" w:rsidP="001073DA">
      <w:pPr>
        <w:spacing w:after="0" w:line="240" w:lineRule="auto"/>
        <w:rPr>
          <w:rFonts w:ascii="Times New Roman" w:hAnsi="Times New Roman" w:cs="Times New Roman"/>
          <w:b/>
          <w:bCs/>
          <w:sz w:val="24"/>
          <w:szCs w:val="24"/>
        </w:rPr>
      </w:pPr>
    </w:p>
    <w:p w14:paraId="4810AB52" w14:textId="77777777" w:rsidR="001073DA" w:rsidRPr="00130A1F" w:rsidRDefault="001073DA" w:rsidP="001073DA">
      <w:pPr>
        <w:spacing w:after="0" w:line="240" w:lineRule="auto"/>
        <w:rPr>
          <w:rFonts w:ascii="Times New Roman" w:hAnsi="Times New Roman" w:cs="Times New Roman"/>
          <w:b/>
          <w:bCs/>
          <w:sz w:val="24"/>
          <w:szCs w:val="24"/>
        </w:rPr>
      </w:pPr>
      <w:r w:rsidRPr="00130A1F">
        <w:rPr>
          <w:rFonts w:ascii="Times New Roman" w:hAnsi="Times New Roman" w:cs="Times New Roman"/>
          <w:b/>
          <w:bCs/>
          <w:sz w:val="24"/>
          <w:szCs w:val="24"/>
        </w:rPr>
        <w:t>Izvor financiranja prihodi od prodaje ili zamjene nefinancijske imovine i naknade s</w:t>
      </w:r>
    </w:p>
    <w:p w14:paraId="42894BFF"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b/>
          <w:bCs/>
          <w:sz w:val="24"/>
          <w:szCs w:val="24"/>
        </w:rPr>
        <w:t>naslova osiguranja</w:t>
      </w:r>
      <w:r w:rsidRPr="00130A1F">
        <w:rPr>
          <w:rFonts w:ascii="Times New Roman" w:hAnsi="Times New Roman" w:cs="Times New Roman"/>
          <w:sz w:val="24"/>
          <w:szCs w:val="24"/>
        </w:rPr>
        <w:t xml:space="preserve"> čine sredstva od prodaje i zamjene nefinancijske dugotrajne imovine i od nadoknade štete s osnova osiguranja. Ovaj izvor financiranja obuhvaća prihode od prodaje zemljišta, prihodi od prodaje stanova i poslovnih prostora te prihodi od refundacija šteta.</w:t>
      </w:r>
    </w:p>
    <w:p w14:paraId="28355300"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b/>
          <w:bCs/>
          <w:sz w:val="24"/>
          <w:szCs w:val="24"/>
        </w:rPr>
        <w:t>Izvor financiranja namjenski primici</w:t>
      </w:r>
      <w:r w:rsidRPr="00130A1F">
        <w:rPr>
          <w:rFonts w:ascii="Times New Roman" w:hAnsi="Times New Roman" w:cs="Times New Roman"/>
          <w:sz w:val="24"/>
          <w:szCs w:val="24"/>
        </w:rPr>
        <w:t xml:space="preserve"> čine primici od financijske imovine i zaduživanja, čija je namjena utvrđena posebnim ugovorima ili propisima.</w:t>
      </w:r>
    </w:p>
    <w:p w14:paraId="20BDE6EB" w14:textId="77777777" w:rsidR="001073DA" w:rsidRPr="00130A1F" w:rsidRDefault="001073DA" w:rsidP="001073DA">
      <w:pPr>
        <w:spacing w:after="0" w:line="240" w:lineRule="auto"/>
        <w:rPr>
          <w:rFonts w:ascii="Times New Roman" w:hAnsi="Times New Roman" w:cs="Times New Roman"/>
          <w:sz w:val="24"/>
          <w:szCs w:val="24"/>
        </w:rPr>
      </w:pPr>
    </w:p>
    <w:p w14:paraId="30507686" w14:textId="77777777" w:rsidR="001073DA" w:rsidRPr="00130A1F" w:rsidRDefault="001073DA" w:rsidP="001073DA">
      <w:pPr>
        <w:spacing w:after="0" w:line="240" w:lineRule="auto"/>
        <w:rPr>
          <w:rFonts w:ascii="Times New Roman" w:hAnsi="Times New Roman" w:cs="Times New Roman"/>
          <w:sz w:val="24"/>
          <w:szCs w:val="24"/>
        </w:rPr>
      </w:pPr>
    </w:p>
    <w:p w14:paraId="232BC944" w14:textId="77777777" w:rsidR="001073DA" w:rsidRPr="00130A1F" w:rsidRDefault="001073DA" w:rsidP="001073DA">
      <w:pPr>
        <w:spacing w:after="0" w:line="240" w:lineRule="auto"/>
        <w:rPr>
          <w:rFonts w:ascii="Times New Roman" w:hAnsi="Times New Roman"/>
          <w:sz w:val="24"/>
          <w:szCs w:val="24"/>
          <w:lang w:val="en-US"/>
        </w:rPr>
      </w:pPr>
    </w:p>
    <w:p w14:paraId="61D50D25" w14:textId="77777777" w:rsidR="001073DA" w:rsidRPr="00130A1F" w:rsidRDefault="001073DA" w:rsidP="001073DA">
      <w:pPr>
        <w:spacing w:after="0" w:line="240" w:lineRule="auto"/>
        <w:rPr>
          <w:rFonts w:ascii="Times New Roman" w:hAnsi="Times New Roman"/>
          <w:sz w:val="24"/>
          <w:szCs w:val="24"/>
        </w:rPr>
      </w:pPr>
    </w:p>
    <w:p w14:paraId="45661D4E" w14:textId="77777777" w:rsidR="001073DA" w:rsidRPr="00130A1F" w:rsidRDefault="001073DA" w:rsidP="001073DA">
      <w:pPr>
        <w:spacing w:after="0" w:line="240" w:lineRule="auto"/>
        <w:rPr>
          <w:rFonts w:ascii="Times New Roman" w:hAnsi="Times New Roman"/>
          <w:b/>
          <w:i/>
          <w:sz w:val="24"/>
          <w:szCs w:val="24"/>
          <w:u w:val="single"/>
        </w:rPr>
      </w:pPr>
      <w:r w:rsidRPr="00130A1F">
        <w:rPr>
          <w:rFonts w:ascii="Times New Roman" w:hAnsi="Times New Roman"/>
          <w:b/>
          <w:i/>
          <w:sz w:val="24"/>
          <w:szCs w:val="24"/>
          <w:u w:val="single"/>
        </w:rPr>
        <w:t>2.2.Rashodi i izdaci po organizacijskoj klasifikaciji</w:t>
      </w:r>
    </w:p>
    <w:p w14:paraId="797F2382" w14:textId="77777777" w:rsidR="001073DA" w:rsidRPr="00130A1F" w:rsidRDefault="001073DA" w:rsidP="001073DA">
      <w:pPr>
        <w:spacing w:after="0" w:line="240" w:lineRule="auto"/>
        <w:rPr>
          <w:rFonts w:ascii="Times New Roman" w:hAnsi="Times New Roman"/>
          <w:b/>
          <w:i/>
          <w:sz w:val="24"/>
          <w:szCs w:val="24"/>
          <w:u w:val="single"/>
        </w:rPr>
      </w:pPr>
    </w:p>
    <w:p w14:paraId="1D821AD4"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    Organizacijskom klasifikacijom definira se razina utvrđena za potrebe planiranja i izvršavanja proračuna.</w:t>
      </w:r>
    </w:p>
    <w:p w14:paraId="234C005F"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Prema organizacijskoj klasifikaciji Proračun Općine Crnac podijeljen je u dva razdjela:</w:t>
      </w:r>
    </w:p>
    <w:p w14:paraId="35B70FAF"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       -Predstavnička i  izvršna tijela</w:t>
      </w:r>
    </w:p>
    <w:p w14:paraId="4AE177E0"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       -Jedinstveni upravni odjel</w:t>
      </w:r>
    </w:p>
    <w:p w14:paraId="46C0BB45"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Razdjel je organizacijska razina utvrđena za potrebe planiranja i izvršavanja proračuna, a sastoji se od jedne ili više glava.</w:t>
      </w:r>
    </w:p>
    <w:p w14:paraId="6ADD194F"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Glavu čine programi usmjereni na ispunjavanje prioritetnih ciljeva Općine.</w:t>
      </w:r>
    </w:p>
    <w:p w14:paraId="3F20E456"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Program se sastoji od jedne ili više aktivnosti i/ili tekućih projekata i/ili kapitalnih projekata.</w:t>
      </w:r>
    </w:p>
    <w:p w14:paraId="6BE47BCD"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Aktivnost je dio programa za koji nije unaprijed određeno vrijeme trajanja ,a u kojem su planirani rashodi i izdaci za ostvarenje ciljeva utvrđenih programom. Projekt je dio programa za koji je unaprijed utvrđeno vrijeme trajanja, a u kojem su planirani rashodi i izdaci za ostvarivanje ciljeva utvrđenih programom i isti može biti tekući ili kapitalni.   </w:t>
      </w:r>
    </w:p>
    <w:p w14:paraId="376E4908" w14:textId="77777777" w:rsidR="001073DA" w:rsidRPr="00130A1F" w:rsidRDefault="001073DA" w:rsidP="001073DA">
      <w:pPr>
        <w:spacing w:after="0" w:line="240" w:lineRule="auto"/>
        <w:rPr>
          <w:rFonts w:ascii="Times New Roman" w:hAnsi="Times New Roman"/>
          <w:b/>
          <w:sz w:val="24"/>
          <w:szCs w:val="24"/>
        </w:rPr>
      </w:pPr>
    </w:p>
    <w:p w14:paraId="1CF47E91"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RAZDJEL 001 PREDSTAVNIČKA I IZVRŠNA TIJELA OPĆINE I MJESNE SAMOUPRAVE</w:t>
      </w:r>
    </w:p>
    <w:p w14:paraId="6AA83F2A"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Ukupno planirana sredstva za ovaj razdjel iznose 171.628,71 eura.</w:t>
      </w:r>
    </w:p>
    <w:p w14:paraId="538C1AD4"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GLAVA 00101 OPĆINSKO VIJEĆE I NAČELNIK</w:t>
      </w:r>
    </w:p>
    <w:p w14:paraId="40EE186C"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Ukupno planirana sredstva za ovu glavu iznose 171.628,71 eura.</w:t>
      </w:r>
    </w:p>
    <w:p w14:paraId="092BC62C"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Program 1001-Djelatnost predstavničkog i izvršnog tijela</w:t>
      </w:r>
    </w:p>
    <w:p w14:paraId="6F5E3EC7"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Ukupno planirana sredstva za ovaj program iznose 171.628,71 eura.</w:t>
      </w:r>
    </w:p>
    <w:p w14:paraId="0D9B4C5C" w14:textId="77777777" w:rsidR="001073DA" w:rsidRPr="00130A1F" w:rsidRDefault="001073DA" w:rsidP="001073DA">
      <w:pPr>
        <w:spacing w:after="0" w:line="240" w:lineRule="auto"/>
        <w:rPr>
          <w:rFonts w:ascii="Times New Roman" w:hAnsi="Times New Roman"/>
          <w:b/>
          <w:bCs/>
          <w:sz w:val="24"/>
          <w:szCs w:val="24"/>
        </w:rPr>
      </w:pPr>
      <w:r w:rsidRPr="00130A1F">
        <w:rPr>
          <w:rFonts w:ascii="Times New Roman" w:hAnsi="Times New Roman"/>
          <w:b/>
          <w:bCs/>
          <w:sz w:val="24"/>
          <w:szCs w:val="24"/>
        </w:rPr>
        <w:t xml:space="preserve">Zakonska osnova: </w:t>
      </w:r>
    </w:p>
    <w:p w14:paraId="19CD26D6"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sz w:val="24"/>
          <w:szCs w:val="24"/>
        </w:rPr>
        <w:lastRenderedPageBreak/>
        <w:t>Zakon o lokalnoj i područnoj (regionalnoj) samoupravi, Zakon o financiranju političkih aktivnosti i izborne promidžbe, Zakon o pravu na pristup informacijama, Zakon o financiranju jedinica lokalne i područne (regionalne) samouprave, Zakon o financiranju političkih aktivnosti i izborne promidžbe, Zakon o proračunu, Zakon o upravnom postupku, Statut općine Crnac te drugi opći akti Općinskog vijeća i načelnika.</w:t>
      </w:r>
    </w:p>
    <w:p w14:paraId="6E57A92B"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Općinsko vijeće predstavničko je tijelo građana i tijelo lokalne samouprave koje donosi akte u okviru prava i dužnosti Općine kao jedinice lokalne samouprave. Donosi Statut Općine, općinski proračun, odluku o izvršavanju proračuna, nadzire ukupno materijalno i financijsko poslovanje Općine; radno zakonodavstvo; poslovi vezani za provođenje propisa koji reguliraju zaštitu od sukoba interesa dužnosnika i odlučuje o drugim pitanjima utvrđenim zakonom i Statutom Općine.</w:t>
      </w:r>
    </w:p>
    <w:p w14:paraId="3401D720"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    Načelnik zastupa Općinu Crnac i nositelj je izvršne vlasti Općine . Obavlja poslove propisane Zakonom o područjima lokalne i područne samouprave te Statutom Općine Crnac.</w:t>
      </w:r>
    </w:p>
    <w:p w14:paraId="45A6ADE2"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bCs/>
          <w:sz w:val="24"/>
          <w:szCs w:val="24"/>
          <w:u w:val="single"/>
        </w:rPr>
        <w:t>Opći cilj</w:t>
      </w:r>
      <w:r w:rsidRPr="00130A1F">
        <w:rPr>
          <w:rFonts w:ascii="Times New Roman" w:hAnsi="Times New Roman"/>
          <w:b/>
          <w:bCs/>
          <w:sz w:val="24"/>
          <w:szCs w:val="24"/>
        </w:rPr>
        <w:t>:</w:t>
      </w:r>
      <w:r w:rsidRPr="00130A1F">
        <w:rPr>
          <w:rFonts w:ascii="Times New Roman" w:hAnsi="Times New Roman"/>
          <w:sz w:val="24"/>
          <w:szCs w:val="24"/>
        </w:rPr>
        <w:t xml:space="preserve"> Osnovna zadaća predstavničkog i izvršnog tijela Općine Crnac je predstavljanje općine donošenje kvalitetnih odluka, te kvalitetno upravljanje javnim dobrima, određivanje razvojnih prioriteta, a kao posebni cilj jačanje institucionalne podrške donošenjem kvalitetnih odluka za boljitak mještana</w:t>
      </w:r>
    </w:p>
    <w:p w14:paraId="266986FA" w14:textId="77777777" w:rsidR="001073DA" w:rsidRPr="00130A1F" w:rsidRDefault="001073DA" w:rsidP="001073DA">
      <w:pPr>
        <w:spacing w:after="0" w:line="240" w:lineRule="auto"/>
      </w:pPr>
      <w:r w:rsidRPr="00130A1F">
        <w:rPr>
          <w:rFonts w:ascii="Times New Roman" w:hAnsi="Times New Roman"/>
          <w:b/>
          <w:bCs/>
          <w:sz w:val="24"/>
          <w:szCs w:val="24"/>
          <w:u w:val="single"/>
        </w:rPr>
        <w:t>Pokazatelj uspješnosti</w:t>
      </w:r>
      <w:r w:rsidRPr="00130A1F">
        <w:rPr>
          <w:rFonts w:ascii="Times New Roman" w:hAnsi="Times New Roman"/>
          <w:b/>
          <w:bCs/>
          <w:sz w:val="24"/>
          <w:szCs w:val="24"/>
        </w:rPr>
        <w:t>:</w:t>
      </w:r>
      <w:r w:rsidRPr="00130A1F">
        <w:rPr>
          <w:rFonts w:ascii="Times New Roman" w:hAnsi="Times New Roman"/>
          <w:sz w:val="24"/>
          <w:szCs w:val="24"/>
        </w:rPr>
        <w:t xml:space="preserve"> Broj održanih sjednica. </w:t>
      </w:r>
      <w:r w:rsidRPr="00130A1F">
        <w:rPr>
          <w:rFonts w:ascii="Times New Roman" w:hAnsi="Times New Roman" w:cs="Times New Roman"/>
          <w:sz w:val="24"/>
          <w:szCs w:val="24"/>
        </w:rPr>
        <w:t>Kvalitetne odluke koje prate učestalost izmjene propisa. Razina i kvaliteta te % ostvarenje programa, transparentnost rada, zadovoljstvo građana društvenim zbivanjima i programima, zadovoljstvo građana donesenim odlukama, poboljšanje standarda i uvjeta života.</w:t>
      </w:r>
    </w:p>
    <w:p w14:paraId="396BF06C" w14:textId="77777777" w:rsidR="001073DA" w:rsidRPr="00130A1F" w:rsidRDefault="001073DA" w:rsidP="001073DA">
      <w:pPr>
        <w:spacing w:after="0" w:line="240" w:lineRule="auto"/>
      </w:pPr>
    </w:p>
    <w:p w14:paraId="7CF343A3"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 xml:space="preserve"> Aktivnost A100101 Poslovanje predstavničkog i izvršnog tijela - </w:t>
      </w:r>
      <w:r w:rsidRPr="00130A1F">
        <w:rPr>
          <w:rFonts w:ascii="Times New Roman" w:hAnsi="Times New Roman"/>
          <w:sz w:val="24"/>
          <w:szCs w:val="24"/>
        </w:rPr>
        <w:t>planirana sredstva u iznosu od 155.373,71 eura, a obuhvaćaju rashode za redovan rad, naknade troškova službenih putovanja, protokolarne poslove načelnika i njegovog zamjenika, sjednice općinskog vijeća, donacije političkim strankama</w:t>
      </w:r>
    </w:p>
    <w:p w14:paraId="1B76AD58"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 xml:space="preserve">Aktivnost A100102 Tekuća zaliha proračuna - </w:t>
      </w:r>
      <w:r w:rsidRPr="00130A1F">
        <w:rPr>
          <w:rFonts w:ascii="Times New Roman" w:hAnsi="Times New Roman"/>
          <w:sz w:val="24"/>
          <w:szCs w:val="24"/>
        </w:rPr>
        <w:t>planirana sredstva u iznosu od 2.655,00 eura.</w:t>
      </w:r>
    </w:p>
    <w:p w14:paraId="32E4B674"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 xml:space="preserve">Aktivnost A100103 Rad mjesnih odbora - </w:t>
      </w:r>
      <w:r w:rsidRPr="00130A1F">
        <w:rPr>
          <w:rFonts w:ascii="Times New Roman" w:hAnsi="Times New Roman"/>
          <w:sz w:val="24"/>
          <w:szCs w:val="24"/>
        </w:rPr>
        <w:t>planirana sredstva u iznosu od 3.000,00 eura, a obuhvaćaju sredstva za rad mjesnih odbora.</w:t>
      </w:r>
    </w:p>
    <w:p w14:paraId="0B383D6F"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 xml:space="preserve">Aktivnost A100104 Sufinanciranje rada Lokalne akcijske grupe - </w:t>
      </w:r>
      <w:r w:rsidRPr="00130A1F">
        <w:rPr>
          <w:rFonts w:ascii="Times New Roman" w:hAnsi="Times New Roman"/>
          <w:sz w:val="24"/>
          <w:szCs w:val="24"/>
        </w:rPr>
        <w:t>planirana sredstva u iznosu od 2.600,00 eura, a obuhvaćaju sufinanciranje redovnog rada Lokalne akcijske grupe</w:t>
      </w:r>
    </w:p>
    <w:p w14:paraId="07999522" w14:textId="77777777" w:rsidR="001073DA" w:rsidRPr="00130A1F" w:rsidRDefault="001073DA" w:rsidP="001073DA">
      <w:pPr>
        <w:spacing w:after="0" w:line="240" w:lineRule="auto"/>
        <w:rPr>
          <w:rFonts w:ascii="Times New Roman" w:hAnsi="Times New Roman"/>
          <w:bCs/>
          <w:color w:val="000000"/>
          <w:sz w:val="24"/>
          <w:szCs w:val="24"/>
        </w:rPr>
      </w:pPr>
      <w:r w:rsidRPr="00130A1F">
        <w:rPr>
          <w:rFonts w:ascii="Times New Roman" w:hAnsi="Times New Roman"/>
          <w:b/>
          <w:sz w:val="24"/>
          <w:szCs w:val="24"/>
        </w:rPr>
        <w:t xml:space="preserve">Aktivnost </w:t>
      </w:r>
      <w:r w:rsidRPr="00130A1F">
        <w:rPr>
          <w:rFonts w:ascii="Times New Roman" w:hAnsi="Times New Roman"/>
          <w:b/>
          <w:bCs/>
          <w:color w:val="000000"/>
          <w:sz w:val="24"/>
          <w:szCs w:val="24"/>
        </w:rPr>
        <w:t xml:space="preserve">A101115 Obilježavanje dana općine – </w:t>
      </w:r>
      <w:r w:rsidRPr="00130A1F">
        <w:rPr>
          <w:rFonts w:ascii="Times New Roman" w:hAnsi="Times New Roman"/>
          <w:bCs/>
          <w:color w:val="000000"/>
          <w:sz w:val="24"/>
          <w:szCs w:val="24"/>
        </w:rPr>
        <w:t>planirana sredstva iznose 8.000,00 eura, a obuhvaćaju rashode za najam i zakup opreme, reprezentacija ,te autorski honorari</w:t>
      </w:r>
    </w:p>
    <w:p w14:paraId="29FAE99B" w14:textId="77777777" w:rsidR="001073DA" w:rsidRPr="00130A1F" w:rsidRDefault="001073DA" w:rsidP="001073DA">
      <w:pPr>
        <w:spacing w:after="0" w:line="240" w:lineRule="auto"/>
        <w:rPr>
          <w:rFonts w:ascii="Times New Roman" w:hAnsi="Times New Roman"/>
          <w:b/>
          <w:sz w:val="24"/>
          <w:szCs w:val="24"/>
        </w:rPr>
      </w:pPr>
    </w:p>
    <w:p w14:paraId="19E0B840"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RAZDJEL 002 JEDINSTVENI UPRAVNI ODJEL</w:t>
      </w:r>
    </w:p>
    <w:p w14:paraId="5D093A07" w14:textId="1E176D71"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Ukupno planirana sredstva za ovaj razdjel iznose 1.523.371,29 eura, a  za ukupno 15 programa koji su planirani u proračunu za 2026.godinu</w:t>
      </w:r>
      <w:r w:rsidR="00B36A99">
        <w:rPr>
          <w:rFonts w:ascii="Times New Roman" w:hAnsi="Times New Roman"/>
          <w:sz w:val="24"/>
          <w:szCs w:val="24"/>
        </w:rPr>
        <w:t>, te su rebalansom uvećana  za 3.698.000,00, te sada iznose 5.221.371,29 eura.</w:t>
      </w:r>
    </w:p>
    <w:p w14:paraId="46040306" w14:textId="77777777" w:rsidR="001073DA" w:rsidRPr="00130A1F" w:rsidRDefault="001073DA" w:rsidP="001073DA">
      <w:pPr>
        <w:spacing w:after="0" w:line="240" w:lineRule="auto"/>
        <w:rPr>
          <w:rFonts w:ascii="Times New Roman" w:hAnsi="Times New Roman"/>
          <w:b/>
          <w:sz w:val="24"/>
          <w:szCs w:val="24"/>
          <w:u w:val="single"/>
        </w:rPr>
      </w:pPr>
      <w:r w:rsidRPr="00130A1F">
        <w:rPr>
          <w:rFonts w:ascii="Times New Roman" w:hAnsi="Times New Roman"/>
          <w:sz w:val="24"/>
          <w:szCs w:val="24"/>
        </w:rPr>
        <w:t xml:space="preserve">    </w:t>
      </w:r>
      <w:r w:rsidRPr="00130A1F">
        <w:rPr>
          <w:rFonts w:ascii="Times New Roman" w:hAnsi="Times New Roman"/>
          <w:sz w:val="24"/>
          <w:szCs w:val="24"/>
          <w:u w:val="single"/>
        </w:rPr>
        <w:t>Programi planirani u proračunu</w:t>
      </w:r>
      <w:r w:rsidRPr="00130A1F">
        <w:rPr>
          <w:rFonts w:ascii="Times New Roman" w:hAnsi="Times New Roman"/>
          <w:sz w:val="24"/>
          <w:szCs w:val="24"/>
        </w:rPr>
        <w:t>:</w:t>
      </w:r>
    </w:p>
    <w:p w14:paraId="22F4C6E9"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Javna uprava i administracija</w:t>
      </w:r>
    </w:p>
    <w:p w14:paraId="237FA84C"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Upravljanje imovinom</w:t>
      </w:r>
    </w:p>
    <w:p w14:paraId="7368224E"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Gospodarski razvoj općine</w:t>
      </w:r>
    </w:p>
    <w:p w14:paraId="7CF8FB1A"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Izgradnja objekata i uređaja komunalne infrastrukture</w:t>
      </w:r>
    </w:p>
    <w:p w14:paraId="76C5FC85"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Održavanje komunalne infrastrukture</w:t>
      </w:r>
    </w:p>
    <w:p w14:paraId="24755FB2"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Zaštita od požara</w:t>
      </w:r>
    </w:p>
    <w:p w14:paraId="45E5005D"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Civilna zaštita</w:t>
      </w:r>
    </w:p>
    <w:p w14:paraId="7D4BBB4F"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Razvoj i održavanje sustava vodoopskrbe, odvodnje i zaštite okoliša</w:t>
      </w:r>
    </w:p>
    <w:p w14:paraId="5D5DC97F"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lastRenderedPageBreak/>
        <w:t>- Aktivna politika zapošljavanja</w:t>
      </w:r>
    </w:p>
    <w:p w14:paraId="7207FA74"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Javne potrebe u kulturi i religiji</w:t>
      </w:r>
    </w:p>
    <w:p w14:paraId="372034DE"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Socijalna zaštita</w:t>
      </w:r>
    </w:p>
    <w:p w14:paraId="699904E2"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Javne potrebe u školstvu</w:t>
      </w:r>
    </w:p>
    <w:p w14:paraId="2E5D42F2"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Javne potrebe u sportu</w:t>
      </w:r>
    </w:p>
    <w:p w14:paraId="4ADE0685"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Javne potrebe u zdravstvu</w:t>
      </w:r>
    </w:p>
    <w:p w14:paraId="42ACF688"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Predškolski odgoj</w:t>
      </w:r>
    </w:p>
    <w:p w14:paraId="007A8D90" w14:textId="77777777" w:rsidR="001073DA" w:rsidRPr="00130A1F" w:rsidRDefault="001073DA" w:rsidP="001073DA">
      <w:pPr>
        <w:spacing w:after="0" w:line="240" w:lineRule="auto"/>
        <w:rPr>
          <w:rFonts w:ascii="Times New Roman" w:hAnsi="Times New Roman"/>
          <w:b/>
          <w:sz w:val="24"/>
          <w:szCs w:val="24"/>
        </w:rPr>
      </w:pPr>
    </w:p>
    <w:p w14:paraId="78956BBB"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GLAVA 00201 JEDINSTVENI UPRAVNI ODJEL</w:t>
      </w:r>
    </w:p>
    <w:p w14:paraId="1752DB66" w14:textId="6451A436"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Ukupno planirana sredstva za ovu glavu iznose </w:t>
      </w:r>
      <w:r w:rsidR="00B36A99">
        <w:rPr>
          <w:rFonts w:ascii="Times New Roman" w:hAnsi="Times New Roman"/>
          <w:sz w:val="24"/>
          <w:szCs w:val="24"/>
        </w:rPr>
        <w:t>342.500,30</w:t>
      </w:r>
      <w:r w:rsidRPr="00130A1F">
        <w:rPr>
          <w:rFonts w:ascii="Times New Roman" w:hAnsi="Times New Roman"/>
          <w:sz w:val="24"/>
          <w:szCs w:val="24"/>
        </w:rPr>
        <w:t xml:space="preserve"> eura.</w:t>
      </w:r>
    </w:p>
    <w:p w14:paraId="60B79DD0" w14:textId="77777777" w:rsidR="001073DA" w:rsidRPr="00130A1F" w:rsidRDefault="001073DA" w:rsidP="001073DA">
      <w:pPr>
        <w:spacing w:after="0" w:line="240" w:lineRule="auto"/>
        <w:rPr>
          <w:rFonts w:ascii="Times New Roman" w:hAnsi="Times New Roman"/>
          <w:b/>
          <w:sz w:val="24"/>
          <w:szCs w:val="24"/>
        </w:rPr>
      </w:pPr>
    </w:p>
    <w:p w14:paraId="7F2E1285"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Program 1002 JAVNA UPRAVA I ADMINISTRACIJA</w:t>
      </w:r>
    </w:p>
    <w:p w14:paraId="25896FFB" w14:textId="7048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Ukupno planirana sredstva za ovaj program iznose </w:t>
      </w:r>
      <w:r w:rsidR="00B36A99">
        <w:rPr>
          <w:rFonts w:ascii="Times New Roman" w:hAnsi="Times New Roman"/>
          <w:sz w:val="24"/>
          <w:szCs w:val="24"/>
        </w:rPr>
        <w:t>237.703,58</w:t>
      </w:r>
      <w:r w:rsidRPr="00130A1F">
        <w:rPr>
          <w:rFonts w:ascii="Times New Roman" w:hAnsi="Times New Roman"/>
          <w:sz w:val="24"/>
          <w:szCs w:val="24"/>
        </w:rPr>
        <w:t xml:space="preserve"> eura.</w:t>
      </w:r>
    </w:p>
    <w:p w14:paraId="2499A6CF"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sz w:val="24"/>
          <w:szCs w:val="24"/>
        </w:rPr>
        <w:t>Zakonska osnova: Zakon o lokalnoj i područnoj (regionalnoj) samoupravi, Zakon o plaćama u lokalnoj i područnoj (regionalnoj) samoupravi, Zakon o službenicima i namještenicima u lokalnoj i područnoj (regionalnoj) samoupravi, Zakon o radu, Pravilnik o radu, Odluka o ustrojstvu upravnih tijela općine, Zakon o pravu na pristup informacijama, Zakon o financiranju jedinica lokalne i područne (regionalne) samouprave, Zakon o proračunu, Zakon o upravnom postupku, Zakon o reviziji, Zakon o fiskalnoj odgovornosti, Zakon o sustavu unutarnjih kontrola u javnom sektoru, Statut Općine Crnac te drugi opći akti Općinskog vijeća i načelnika</w:t>
      </w:r>
    </w:p>
    <w:p w14:paraId="35A116A3"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    Jedinstveni upravni odjel obavlja stručno-administrativne poslove za potrebe Općinskog vijeća i načelnika, te poslove propisane Zakonom o jedinicama lokalne, područne(regionalne)samouprave, odnosno Statutom Općine Crnac, upravno-pravne poslove, opće i administrativne poslove ,financijsko-planske, materijalno-financijske, računovodstvene ,informatičke poslove i ostalo. </w:t>
      </w:r>
    </w:p>
    <w:p w14:paraId="7FEE30F8"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u w:val="single"/>
        </w:rPr>
        <w:t>Opći cilj</w:t>
      </w:r>
      <w:r w:rsidRPr="00130A1F">
        <w:rPr>
          <w:rFonts w:ascii="Times New Roman" w:hAnsi="Times New Roman"/>
          <w:b/>
          <w:bCs/>
          <w:sz w:val="24"/>
          <w:szCs w:val="24"/>
        </w:rPr>
        <w:t xml:space="preserve">: </w:t>
      </w:r>
      <w:r w:rsidRPr="00130A1F">
        <w:rPr>
          <w:rFonts w:ascii="Times New Roman" w:hAnsi="Times New Roman" w:cs="Times New Roman"/>
          <w:sz w:val="24"/>
          <w:szCs w:val="24"/>
        </w:rPr>
        <w:t>Funkcionalnost, efikasnost i učinkovitost općinske uprave, provođenje politike plaća i drugih materijalnih prava zaposlenika upravnog odjela u skladu s proračunskim mogućnostima te osiguranje sredstva za nesmetano obavljanje upravnih, stručnih i ostalih poslova odjela. Zakonito i racionalno raspolaganje proračunskim sredstvima, zakonito postupanje u primjeni propisa na kojima je utemeljen platni sustav dužnosnika, službenika i namještenika, postupanje po drugim propisima. Nesmetan i učinkovit rad Jedinstvenog upravnog odjela.</w:t>
      </w:r>
    </w:p>
    <w:p w14:paraId="6FD99E6A"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u w:val="single"/>
        </w:rPr>
        <w:t>Posebni cilj:</w:t>
      </w:r>
      <w:r w:rsidRPr="00130A1F">
        <w:rPr>
          <w:rFonts w:ascii="Times New Roman" w:hAnsi="Times New Roman"/>
          <w:sz w:val="24"/>
          <w:szCs w:val="24"/>
        </w:rPr>
        <w:t xml:space="preserve">  Edukacija zaposlenih, kontinuirano usavršavanje, te putem svojih aktivnosti i usluga transparentnim radom unaprijediti kvalitetu života, odgovorno upravljati javnim dobrima, te doprinositi protoku informacija kako bi Općina Crnac kao mjesto življenja bila poželjna i sigurna općina u kojoj je ugodno živjeti</w:t>
      </w:r>
    </w:p>
    <w:p w14:paraId="0A9F4052"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sz w:val="24"/>
          <w:szCs w:val="24"/>
          <w:u w:val="single"/>
        </w:rPr>
        <w:t>Pokazatelj uspješnosti:</w:t>
      </w:r>
      <w:r w:rsidRPr="00130A1F">
        <w:rPr>
          <w:rFonts w:ascii="Times New Roman" w:hAnsi="Times New Roman" w:cs="Times New Roman"/>
          <w:sz w:val="24"/>
          <w:szCs w:val="24"/>
        </w:rPr>
        <w:t xml:space="preserve">  Broj riješenih predmeta, transparentnost u radu, broj završenih edukacija . Učinkovit rad Jedinstvenog upravnog odjela u cjelini uz zadržavanje troškova aktivnosti odjela u okviru Proračunom predviđenih iznosa, ispunjavanje zakonskih obveza i obveza prema drugim propisima</w:t>
      </w:r>
    </w:p>
    <w:p w14:paraId="1A734E5A" w14:textId="4D39F0C8" w:rsidR="001073DA"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A100201 Općinska uprava-</w:t>
      </w:r>
      <w:r w:rsidRPr="00130A1F">
        <w:rPr>
          <w:rFonts w:ascii="Times New Roman" w:hAnsi="Times New Roman"/>
          <w:sz w:val="24"/>
          <w:szCs w:val="24"/>
        </w:rPr>
        <w:t>planirana sredstva u iznosu od 21</w:t>
      </w:r>
      <w:r w:rsidR="00B36A99">
        <w:rPr>
          <w:rFonts w:ascii="Times New Roman" w:hAnsi="Times New Roman"/>
          <w:sz w:val="24"/>
          <w:szCs w:val="24"/>
        </w:rPr>
        <w:t>6.001,24</w:t>
      </w:r>
      <w:r w:rsidRPr="00130A1F">
        <w:rPr>
          <w:rFonts w:ascii="Times New Roman" w:hAnsi="Times New Roman"/>
          <w:sz w:val="24"/>
          <w:szCs w:val="24"/>
        </w:rPr>
        <w:t xml:space="preserve"> eura, a obuhvaćaju rashode za plaće, naknade troškova zaposlenima ,rashode za materijal i energiju, uredski materijal, usluge održavanja opreme, intelektualne usluge, seminare i sl.</w:t>
      </w:r>
    </w:p>
    <w:p w14:paraId="4BEC864D" w14:textId="713715F7" w:rsidR="00B36A99" w:rsidRPr="00130A1F" w:rsidRDefault="00B36A99" w:rsidP="001073DA">
      <w:pPr>
        <w:spacing w:after="0" w:line="240" w:lineRule="auto"/>
        <w:rPr>
          <w:rFonts w:ascii="Times New Roman" w:hAnsi="Times New Roman"/>
          <w:sz w:val="24"/>
          <w:szCs w:val="24"/>
        </w:rPr>
      </w:pPr>
      <w:r w:rsidRPr="00B36A99">
        <w:rPr>
          <w:rFonts w:ascii="Times New Roman" w:hAnsi="Times New Roman"/>
          <w:b/>
          <w:bCs/>
          <w:sz w:val="24"/>
          <w:szCs w:val="24"/>
        </w:rPr>
        <w:t>Aktivnost A101139 Sufinanciranje rada komunalnog redara</w:t>
      </w:r>
      <w:r>
        <w:rPr>
          <w:rFonts w:ascii="Times New Roman" w:hAnsi="Times New Roman"/>
          <w:sz w:val="24"/>
          <w:szCs w:val="24"/>
        </w:rPr>
        <w:t xml:space="preserve"> – planirana sredstva  iznose 10.000,00 eura, a odnose se na sufinanciranje rada komunalnog redara</w:t>
      </w:r>
    </w:p>
    <w:p w14:paraId="54918DE3"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K100202 Opremanje i informatizacija jedinstvenog upravnog odjela-</w:t>
      </w:r>
      <w:r w:rsidRPr="00130A1F">
        <w:rPr>
          <w:rFonts w:ascii="Times New Roman" w:hAnsi="Times New Roman"/>
          <w:sz w:val="24"/>
          <w:szCs w:val="24"/>
        </w:rPr>
        <w:t xml:space="preserve">planirana sredstva u iznosu od 7.702,34 eura, a obuhvaćaju rashode za nabavu informatičke opreme ,uredskog  namještaja i opreme za hlađenje. </w:t>
      </w:r>
    </w:p>
    <w:p w14:paraId="6EFD2A55"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bCs/>
          <w:sz w:val="24"/>
          <w:szCs w:val="24"/>
        </w:rPr>
        <w:lastRenderedPageBreak/>
        <w:t>Aktivnost T101131 Izrada Strategije razvoja pametne općine</w:t>
      </w:r>
      <w:r w:rsidRPr="00130A1F">
        <w:rPr>
          <w:rFonts w:ascii="Times New Roman" w:hAnsi="Times New Roman"/>
          <w:sz w:val="24"/>
          <w:szCs w:val="24"/>
        </w:rPr>
        <w:t xml:space="preserve"> – planirana sredstva iznose 4.000,00 eura</w:t>
      </w:r>
    </w:p>
    <w:p w14:paraId="014DFC2A" w14:textId="77777777" w:rsidR="001073DA" w:rsidRPr="00130A1F" w:rsidRDefault="001073DA" w:rsidP="001073DA">
      <w:pPr>
        <w:spacing w:after="0" w:line="240" w:lineRule="auto"/>
        <w:rPr>
          <w:rFonts w:ascii="Times New Roman" w:hAnsi="Times New Roman"/>
          <w:b/>
          <w:bCs/>
          <w:color w:val="000000"/>
          <w:sz w:val="24"/>
          <w:szCs w:val="24"/>
        </w:rPr>
      </w:pPr>
    </w:p>
    <w:p w14:paraId="27CF7F59" w14:textId="77777777" w:rsidR="001073DA" w:rsidRPr="00130A1F" w:rsidRDefault="001073DA" w:rsidP="001073DA">
      <w:pPr>
        <w:spacing w:after="0" w:line="240" w:lineRule="auto"/>
        <w:rPr>
          <w:rFonts w:ascii="Times New Roman" w:hAnsi="Times New Roman"/>
          <w:b/>
          <w:bCs/>
          <w:color w:val="000000"/>
          <w:sz w:val="24"/>
          <w:szCs w:val="24"/>
        </w:rPr>
      </w:pPr>
      <w:r w:rsidRPr="00130A1F">
        <w:rPr>
          <w:rFonts w:ascii="Times New Roman" w:hAnsi="Times New Roman"/>
          <w:b/>
          <w:bCs/>
          <w:color w:val="000000"/>
          <w:sz w:val="24"/>
          <w:szCs w:val="24"/>
        </w:rPr>
        <w:t>Program 1015</w:t>
      </w:r>
      <w:r w:rsidRPr="00130A1F">
        <w:rPr>
          <w:rFonts w:ascii="Times New Roman" w:hAnsi="Times New Roman"/>
          <w:sz w:val="24"/>
          <w:szCs w:val="24"/>
        </w:rPr>
        <w:t xml:space="preserve">  </w:t>
      </w:r>
      <w:r w:rsidRPr="00130A1F">
        <w:rPr>
          <w:rFonts w:ascii="Times New Roman" w:hAnsi="Times New Roman"/>
          <w:b/>
          <w:bCs/>
          <w:color w:val="000000"/>
          <w:sz w:val="24"/>
          <w:szCs w:val="24"/>
        </w:rPr>
        <w:t>UPRAVLJANJE IMOVINOM</w:t>
      </w:r>
    </w:p>
    <w:p w14:paraId="5E5533A0"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b/>
          <w:bCs/>
          <w:sz w:val="24"/>
          <w:szCs w:val="24"/>
        </w:rPr>
        <w:t>Zakonska osnova</w:t>
      </w:r>
      <w:r w:rsidRPr="00130A1F">
        <w:rPr>
          <w:rFonts w:ascii="Times New Roman" w:hAnsi="Times New Roman" w:cs="Times New Roman"/>
          <w:sz w:val="24"/>
          <w:szCs w:val="24"/>
        </w:rPr>
        <w:t xml:space="preserve">: Zakon o vlasništvu i drugim stvarnim pravima, Zakon o prostornom uređenju, Zakon o lokalnoj i područnoj (regionalnoj) samoupravi. </w:t>
      </w:r>
    </w:p>
    <w:p w14:paraId="05AA729C"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b/>
          <w:bCs/>
          <w:sz w:val="24"/>
          <w:szCs w:val="24"/>
        </w:rPr>
        <w:t>Opis i cilj programa</w:t>
      </w:r>
      <w:r w:rsidRPr="00130A1F">
        <w:rPr>
          <w:rFonts w:ascii="Times New Roman" w:hAnsi="Times New Roman" w:cs="Times New Roman"/>
          <w:sz w:val="24"/>
          <w:szCs w:val="24"/>
        </w:rPr>
        <w:t>: Programom se osiguravaju sredstva za redovito održavanje imovine Općine potrebne u svakodnevnom poslovanju Općinske uprave. Program obuhvaća aktivnosti i projekte kojima se osiguravaju sredstva za upravljanje materijalnom imovinom u vlasništvu općine Crnac. Osnovni cilj programa je unapređenje kvalitete života i rada korisnika stambenih i poslovnih prostora u vlasništvu općine Crnac Posebni cilj programa je kvalitetno i odgovorno upravljanje stambenim i poslovnim prostorima u vlasništvu općine.</w:t>
      </w:r>
    </w:p>
    <w:p w14:paraId="76FB6EA2"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sz w:val="24"/>
          <w:szCs w:val="24"/>
        </w:rPr>
        <w:t xml:space="preserve"> </w:t>
      </w:r>
      <w:r w:rsidRPr="00130A1F">
        <w:rPr>
          <w:rFonts w:ascii="Times New Roman" w:hAnsi="Times New Roman" w:cs="Times New Roman"/>
          <w:b/>
          <w:bCs/>
          <w:sz w:val="24"/>
          <w:szCs w:val="24"/>
        </w:rPr>
        <w:t>Pokazatelj uspješnosti</w:t>
      </w:r>
      <w:r w:rsidRPr="00130A1F">
        <w:rPr>
          <w:rFonts w:ascii="Times New Roman" w:hAnsi="Times New Roman" w:cs="Times New Roman"/>
          <w:sz w:val="24"/>
          <w:szCs w:val="24"/>
        </w:rPr>
        <w:t>: Pokazatelj uspješnosti programa očituje se u brzom i kvalitetnom rješavanju problema u okviru održavanja objekata, smanjenim troškovima i kontinuiranom korištenju istih te, te održavanja i nabava opreme za nesmetani rad odjela.</w:t>
      </w:r>
    </w:p>
    <w:p w14:paraId="26D04440" w14:textId="77777777" w:rsidR="001073DA" w:rsidRPr="00130A1F" w:rsidRDefault="001073DA" w:rsidP="001073DA">
      <w:pPr>
        <w:spacing w:after="0" w:line="240" w:lineRule="auto"/>
        <w:rPr>
          <w:rFonts w:ascii="Times New Roman" w:hAnsi="Times New Roman"/>
          <w:b/>
          <w:bCs/>
          <w:color w:val="000000"/>
          <w:sz w:val="24"/>
          <w:szCs w:val="24"/>
        </w:rPr>
      </w:pPr>
    </w:p>
    <w:p w14:paraId="1ED7076B" w14:textId="3BA9F56E" w:rsidR="001073DA" w:rsidRPr="00130A1F" w:rsidRDefault="001073DA" w:rsidP="001073DA">
      <w:pPr>
        <w:spacing w:after="0" w:line="240" w:lineRule="auto"/>
        <w:rPr>
          <w:rFonts w:ascii="Times New Roman" w:hAnsi="Times New Roman"/>
          <w:bCs/>
          <w:color w:val="000000"/>
          <w:sz w:val="24"/>
          <w:szCs w:val="24"/>
        </w:rPr>
      </w:pPr>
      <w:r w:rsidRPr="00130A1F">
        <w:rPr>
          <w:rFonts w:ascii="Times New Roman" w:hAnsi="Times New Roman"/>
          <w:bCs/>
          <w:color w:val="000000"/>
          <w:sz w:val="24"/>
          <w:szCs w:val="24"/>
        </w:rPr>
        <w:t>Ukupna planirana sredstva za ovaj program iznose 42.796,72 eura</w:t>
      </w:r>
      <w:r w:rsidR="00B36A99">
        <w:rPr>
          <w:rFonts w:ascii="Times New Roman" w:hAnsi="Times New Roman"/>
          <w:bCs/>
          <w:color w:val="000000"/>
          <w:sz w:val="24"/>
          <w:szCs w:val="24"/>
        </w:rPr>
        <w:t>, te su rebalansom uvećana za 15.000,00 eura</w:t>
      </w:r>
      <w:r w:rsidR="009D6B40">
        <w:rPr>
          <w:rFonts w:ascii="Times New Roman" w:hAnsi="Times New Roman"/>
          <w:bCs/>
          <w:color w:val="000000"/>
          <w:sz w:val="24"/>
          <w:szCs w:val="24"/>
        </w:rPr>
        <w:t>.</w:t>
      </w:r>
    </w:p>
    <w:p w14:paraId="3A44683E"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 xml:space="preserve">Aktivnost </w:t>
      </w:r>
      <w:r w:rsidRPr="00130A1F">
        <w:rPr>
          <w:rFonts w:ascii="Times New Roman" w:hAnsi="Times New Roman"/>
          <w:b/>
          <w:bCs/>
          <w:color w:val="000000"/>
          <w:sz w:val="24"/>
          <w:szCs w:val="24"/>
        </w:rPr>
        <w:t xml:space="preserve">A100404 Održavanje građevinskih objekata – </w:t>
      </w:r>
      <w:r w:rsidRPr="00130A1F">
        <w:rPr>
          <w:rFonts w:ascii="Times New Roman" w:hAnsi="Times New Roman"/>
          <w:bCs/>
          <w:color w:val="000000"/>
          <w:sz w:val="24"/>
          <w:szCs w:val="24"/>
        </w:rPr>
        <w:t>planirana sredstva za ovu aktivnost iznose 18.246,72 eura a odnose se na redovito održavanje imovine općine potrebne u svakodnevnom poslovanju Općinske uprave</w:t>
      </w:r>
      <w:r w:rsidRPr="00130A1F">
        <w:rPr>
          <w:rFonts w:ascii="Times New Roman" w:hAnsi="Times New Roman"/>
          <w:sz w:val="24"/>
          <w:szCs w:val="24"/>
        </w:rPr>
        <w:t xml:space="preserve"> troškove održavanja građevinskih objekata u vlasništvu općine, materijalne rashode, njihovu obnovu, nabavu opreme za društvene domove</w:t>
      </w:r>
    </w:p>
    <w:p w14:paraId="6D5FDA3A" w14:textId="77777777" w:rsidR="001073DA" w:rsidRPr="00130A1F" w:rsidRDefault="001073DA" w:rsidP="001073DA">
      <w:pPr>
        <w:spacing w:after="0" w:line="240" w:lineRule="auto"/>
        <w:rPr>
          <w:rFonts w:ascii="Times New Roman" w:hAnsi="Times New Roman"/>
          <w:bCs/>
          <w:color w:val="000000"/>
          <w:sz w:val="24"/>
          <w:szCs w:val="24"/>
        </w:rPr>
      </w:pPr>
      <w:r w:rsidRPr="00130A1F">
        <w:rPr>
          <w:rFonts w:ascii="Times New Roman" w:hAnsi="Times New Roman"/>
          <w:b/>
          <w:bCs/>
          <w:color w:val="000000"/>
          <w:sz w:val="24"/>
          <w:szCs w:val="24"/>
        </w:rPr>
        <w:t>Aktivnost A101117 Održavanje vozila –</w:t>
      </w:r>
      <w:r w:rsidRPr="00130A1F">
        <w:rPr>
          <w:rFonts w:ascii="Times New Roman" w:hAnsi="Times New Roman"/>
          <w:bCs/>
          <w:color w:val="000000"/>
          <w:sz w:val="24"/>
          <w:szCs w:val="24"/>
        </w:rPr>
        <w:t xml:space="preserve"> planirana sredstva iznose  9.050,00 ,a odnose se na usluge registracije i osiguranja vozila , održavanja istih te motorno benzin i dizel gorivo</w:t>
      </w:r>
    </w:p>
    <w:p w14:paraId="1143DCC2" w14:textId="13E55C8A"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 xml:space="preserve">Aktivnost A101119 Ostale usluge – </w:t>
      </w:r>
      <w:r w:rsidRPr="00130A1F">
        <w:rPr>
          <w:rFonts w:ascii="Times New Roman" w:hAnsi="Times New Roman"/>
          <w:sz w:val="24"/>
          <w:szCs w:val="24"/>
        </w:rPr>
        <w:t xml:space="preserve">planirana sredstva </w:t>
      </w:r>
      <w:r w:rsidR="009D6B40">
        <w:rPr>
          <w:rFonts w:ascii="Times New Roman" w:hAnsi="Times New Roman"/>
          <w:sz w:val="24"/>
          <w:szCs w:val="24"/>
        </w:rPr>
        <w:t>rebalansom su uvećana za 15.000,00</w:t>
      </w:r>
      <w:r w:rsidRPr="00130A1F">
        <w:rPr>
          <w:rFonts w:ascii="Times New Roman" w:hAnsi="Times New Roman"/>
          <w:sz w:val="24"/>
          <w:szCs w:val="24"/>
        </w:rPr>
        <w:t xml:space="preserve"> eura,</w:t>
      </w:r>
      <w:r w:rsidR="009D6B40">
        <w:rPr>
          <w:rFonts w:ascii="Times New Roman" w:hAnsi="Times New Roman"/>
          <w:sz w:val="24"/>
          <w:szCs w:val="24"/>
        </w:rPr>
        <w:t xml:space="preserve"> te uvećanje se odnosi na usluge projektiranja te sada iznosi 27.600,00eura,. Aktivnost se </w:t>
      </w:r>
      <w:r w:rsidRPr="00130A1F">
        <w:rPr>
          <w:rFonts w:ascii="Times New Roman" w:hAnsi="Times New Roman"/>
          <w:sz w:val="24"/>
          <w:szCs w:val="24"/>
        </w:rPr>
        <w:t>odnos</w:t>
      </w:r>
      <w:r w:rsidR="009D6B40">
        <w:rPr>
          <w:rFonts w:ascii="Times New Roman" w:hAnsi="Times New Roman"/>
          <w:sz w:val="24"/>
          <w:szCs w:val="24"/>
        </w:rPr>
        <w:t>i</w:t>
      </w:r>
      <w:r w:rsidRPr="00130A1F">
        <w:rPr>
          <w:rFonts w:ascii="Times New Roman" w:hAnsi="Times New Roman"/>
          <w:sz w:val="24"/>
          <w:szCs w:val="24"/>
        </w:rPr>
        <w:t xml:space="preserve"> na usluge osiguranja imovine, legalizaciju, energetsko certificiranje, geodetsko-katastarske usluge, te projektiranje</w:t>
      </w:r>
    </w:p>
    <w:p w14:paraId="7378B15A"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 xml:space="preserve">Aktivnost K101112 Nekretnina za potrebe općine – </w:t>
      </w:r>
      <w:r w:rsidRPr="00130A1F">
        <w:rPr>
          <w:rFonts w:ascii="Times New Roman" w:hAnsi="Times New Roman"/>
          <w:sz w:val="24"/>
          <w:szCs w:val="24"/>
        </w:rPr>
        <w:t>planirana sredstva za ovu aktivnost iznose 2.900,00 eura</w:t>
      </w:r>
      <w:r w:rsidRPr="00130A1F">
        <w:rPr>
          <w:rFonts w:ascii="Times New Roman" w:hAnsi="Times New Roman"/>
          <w:b/>
          <w:sz w:val="24"/>
          <w:szCs w:val="24"/>
        </w:rPr>
        <w:t xml:space="preserve"> </w:t>
      </w:r>
    </w:p>
    <w:p w14:paraId="7838B058" w14:textId="77777777" w:rsidR="001073DA" w:rsidRPr="00130A1F" w:rsidRDefault="001073DA" w:rsidP="001073DA">
      <w:pPr>
        <w:spacing w:after="0" w:line="240" w:lineRule="auto"/>
        <w:rPr>
          <w:rFonts w:ascii="Times New Roman" w:hAnsi="Times New Roman"/>
          <w:b/>
          <w:sz w:val="24"/>
          <w:szCs w:val="24"/>
        </w:rPr>
      </w:pPr>
    </w:p>
    <w:p w14:paraId="31D21A7A" w14:textId="77777777" w:rsidR="001073DA" w:rsidRPr="00130A1F" w:rsidRDefault="001073DA" w:rsidP="001073DA">
      <w:pPr>
        <w:spacing w:after="0" w:line="240" w:lineRule="auto"/>
        <w:rPr>
          <w:rFonts w:ascii="Times New Roman" w:hAnsi="Times New Roman"/>
          <w:b/>
          <w:sz w:val="24"/>
          <w:szCs w:val="24"/>
        </w:rPr>
      </w:pPr>
    </w:p>
    <w:p w14:paraId="644E938F"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Program 1016 GOSPODARSKI RAZVOJ OPĆINE</w:t>
      </w:r>
    </w:p>
    <w:p w14:paraId="357FBB9A" w14:textId="77777777" w:rsidR="001073DA" w:rsidRPr="00130A1F" w:rsidRDefault="001073DA" w:rsidP="001073DA">
      <w:pPr>
        <w:spacing w:after="0" w:line="240" w:lineRule="auto"/>
        <w:rPr>
          <w:rFonts w:ascii="Times New Roman" w:hAnsi="Times New Roman"/>
          <w:bCs/>
          <w:sz w:val="24"/>
          <w:szCs w:val="24"/>
        </w:rPr>
      </w:pPr>
      <w:r w:rsidRPr="00130A1F">
        <w:rPr>
          <w:rFonts w:ascii="Times New Roman" w:hAnsi="Times New Roman"/>
          <w:bCs/>
          <w:sz w:val="24"/>
          <w:szCs w:val="24"/>
        </w:rPr>
        <w:t>Ukupno planirana sredstva za ovaj program iznose 47.000,00 eura, a odnosi se na subvencije obrtnicima, te razvoj širokopojasnog interneta</w:t>
      </w:r>
    </w:p>
    <w:p w14:paraId="004CD6F2" w14:textId="77777777" w:rsidR="001073DA" w:rsidRPr="00130A1F" w:rsidRDefault="001073DA" w:rsidP="001073DA">
      <w:pPr>
        <w:spacing w:after="0" w:line="240" w:lineRule="auto"/>
        <w:rPr>
          <w:rFonts w:ascii="Times New Roman" w:hAnsi="Times New Roman" w:cs="Times New Roman"/>
          <w:bCs/>
          <w:sz w:val="24"/>
          <w:szCs w:val="24"/>
        </w:rPr>
      </w:pPr>
      <w:r w:rsidRPr="00130A1F">
        <w:rPr>
          <w:rFonts w:ascii="Times New Roman" w:hAnsi="Times New Roman"/>
          <w:b/>
          <w:sz w:val="24"/>
          <w:szCs w:val="24"/>
        </w:rPr>
        <w:t>Opis</w:t>
      </w:r>
      <w:r w:rsidRPr="00130A1F">
        <w:rPr>
          <w:rFonts w:ascii="Times New Roman" w:hAnsi="Times New Roman" w:cs="Times New Roman"/>
          <w:bCs/>
          <w:sz w:val="24"/>
          <w:szCs w:val="24"/>
        </w:rPr>
        <w:t xml:space="preserve">:  </w:t>
      </w:r>
      <w:r w:rsidRPr="00130A1F">
        <w:rPr>
          <w:rFonts w:ascii="Times New Roman" w:hAnsi="Times New Roman" w:cs="Times New Roman"/>
          <w:sz w:val="24"/>
          <w:szCs w:val="24"/>
        </w:rPr>
        <w:t>Program subvencioniranja obrtnika na području Općine predstavlja poticajnu mjeru lokalne samouprave usmjerenu jačanju poduzetništva, poticanju samozapošljavanja, te unapređenju gospodarskog razvoja. Programom se osiguravaju financijska sredstva iz općinskog proračuna radi podrške stvaranja uvjeta za otvaranje novih obrta</w:t>
      </w:r>
    </w:p>
    <w:p w14:paraId="1EDEA6C8" w14:textId="77777777" w:rsidR="001073DA" w:rsidRPr="00130A1F" w:rsidRDefault="001073DA" w:rsidP="001073DA">
      <w:pPr>
        <w:spacing w:after="0" w:line="240" w:lineRule="auto"/>
      </w:pPr>
      <w:r w:rsidRPr="00130A1F">
        <w:rPr>
          <w:rFonts w:ascii="Times New Roman" w:hAnsi="Times New Roman" w:cs="Times New Roman"/>
          <w:b/>
          <w:bCs/>
          <w:sz w:val="24"/>
          <w:szCs w:val="24"/>
        </w:rPr>
        <w:t>Opći cilj programa</w:t>
      </w:r>
      <w:r w:rsidRPr="00130A1F">
        <w:rPr>
          <w:rFonts w:ascii="Times New Roman" w:hAnsi="Times New Roman" w:cs="Times New Roman"/>
          <w:sz w:val="24"/>
          <w:szCs w:val="24"/>
        </w:rPr>
        <w:t>:        Povećanje gospodarske aktivnosti na području općine</w:t>
      </w:r>
    </w:p>
    <w:p w14:paraId="5EB10838" w14:textId="77777777" w:rsidR="001073DA" w:rsidRPr="00130A1F" w:rsidRDefault="001073DA" w:rsidP="001073DA">
      <w:pPr>
        <w:spacing w:after="0" w:line="240" w:lineRule="auto"/>
        <w:rPr>
          <w:rFonts w:ascii="Times New Roman" w:eastAsia="Times New Roman" w:hAnsi="Times New Roman" w:cs="Times New Roman"/>
          <w:kern w:val="0"/>
          <w:sz w:val="24"/>
          <w:szCs w:val="24"/>
          <w:lang w:eastAsia="hr-HR"/>
          <w14:ligatures w14:val="none"/>
        </w:rPr>
      </w:pPr>
      <w:r w:rsidRPr="00130A1F">
        <w:rPr>
          <w:rFonts w:ascii="Times New Roman" w:eastAsia="Times New Roman" w:hAnsi="Times New Roman" w:cs="Times New Roman"/>
          <w:b/>
          <w:bCs/>
          <w:kern w:val="0"/>
          <w:sz w:val="24"/>
          <w:szCs w:val="24"/>
          <w:lang w:eastAsia="hr-HR"/>
          <w14:ligatures w14:val="none"/>
        </w:rPr>
        <w:t xml:space="preserve">Posebni cilj programa :  </w:t>
      </w:r>
      <w:r w:rsidRPr="00130A1F">
        <w:rPr>
          <w:rFonts w:ascii="Times New Roman" w:eastAsiaTheme="majorEastAsia" w:hAnsi="Times New Roman" w:cs="Times New Roman"/>
          <w:kern w:val="0"/>
          <w:sz w:val="24"/>
          <w:szCs w:val="24"/>
          <w:lang w:eastAsia="hr-HR"/>
          <w14:ligatures w14:val="none"/>
        </w:rPr>
        <w:t>Poticaj razvoja malog i srednjeg poduzetništva</w:t>
      </w:r>
      <w:r w:rsidRPr="00130A1F">
        <w:rPr>
          <w:rFonts w:ascii="Times New Roman" w:eastAsia="Times New Roman" w:hAnsi="Times New Roman" w:cs="Times New Roman"/>
          <w:b/>
          <w:bCs/>
          <w:kern w:val="0"/>
          <w:sz w:val="24"/>
          <w:szCs w:val="24"/>
          <w:lang w:eastAsia="hr-HR"/>
          <w14:ligatures w14:val="none"/>
        </w:rPr>
        <w:t>,</w:t>
      </w:r>
      <w:r w:rsidRPr="00130A1F">
        <w:rPr>
          <w:rFonts w:ascii="Times New Roman" w:eastAsia="Times New Roman" w:hAnsi="Times New Roman" w:cs="Times New Roman"/>
          <w:kern w:val="0"/>
          <w:sz w:val="24"/>
          <w:szCs w:val="24"/>
          <w:lang w:eastAsia="hr-HR"/>
          <w14:ligatures w14:val="none"/>
        </w:rPr>
        <w:t xml:space="preserve"> osobito tradicionalnih i deficitarnih obrta, u</w:t>
      </w:r>
      <w:r w:rsidRPr="00130A1F">
        <w:rPr>
          <w:rFonts w:ascii="Times New Roman" w:eastAsiaTheme="majorEastAsia" w:hAnsi="Times New Roman" w:cs="Times New Roman"/>
          <w:kern w:val="0"/>
          <w:sz w:val="24"/>
          <w:szCs w:val="24"/>
          <w:lang w:eastAsia="hr-HR"/>
          <w14:ligatures w14:val="none"/>
        </w:rPr>
        <w:t>naprjeđenje konkurentnosti lokalnih obrtnika</w:t>
      </w:r>
      <w:r w:rsidRPr="00130A1F">
        <w:rPr>
          <w:rFonts w:ascii="Times New Roman" w:eastAsia="Times New Roman" w:hAnsi="Times New Roman" w:cs="Times New Roman"/>
          <w:kern w:val="0"/>
          <w:sz w:val="24"/>
          <w:szCs w:val="24"/>
          <w:lang w:eastAsia="hr-HR"/>
          <w14:ligatures w14:val="none"/>
        </w:rPr>
        <w:t xml:space="preserve"> kroz ulaganja u opremu, modernizaciju i digitalizaciju, o</w:t>
      </w:r>
      <w:r w:rsidRPr="00130A1F">
        <w:rPr>
          <w:rFonts w:ascii="Times New Roman" w:eastAsiaTheme="majorEastAsia" w:hAnsi="Times New Roman" w:cs="Times New Roman"/>
          <w:kern w:val="0"/>
          <w:sz w:val="24"/>
          <w:szCs w:val="24"/>
          <w:lang w:eastAsia="hr-HR"/>
          <w14:ligatures w14:val="none"/>
        </w:rPr>
        <w:t>čuvanje radnih mjesta</w:t>
      </w:r>
      <w:r w:rsidRPr="00130A1F">
        <w:rPr>
          <w:rFonts w:ascii="Times New Roman" w:eastAsia="Times New Roman" w:hAnsi="Times New Roman" w:cs="Times New Roman"/>
          <w:kern w:val="0"/>
          <w:sz w:val="24"/>
          <w:szCs w:val="24"/>
          <w:lang w:eastAsia="hr-HR"/>
          <w14:ligatures w14:val="none"/>
        </w:rPr>
        <w:t xml:space="preserve"> te poticanje zapošljavanja novih djelatnika, r</w:t>
      </w:r>
      <w:r w:rsidRPr="00130A1F">
        <w:rPr>
          <w:rFonts w:ascii="Times New Roman" w:eastAsiaTheme="majorEastAsia" w:hAnsi="Times New Roman" w:cs="Times New Roman"/>
          <w:kern w:val="0"/>
          <w:sz w:val="24"/>
          <w:szCs w:val="24"/>
          <w:lang w:eastAsia="hr-HR"/>
          <w14:ligatures w14:val="none"/>
        </w:rPr>
        <w:t>azvoj lokalnih usluga</w:t>
      </w:r>
      <w:r w:rsidRPr="00130A1F">
        <w:rPr>
          <w:rFonts w:ascii="Times New Roman" w:eastAsia="Times New Roman" w:hAnsi="Times New Roman" w:cs="Times New Roman"/>
          <w:kern w:val="0"/>
          <w:sz w:val="24"/>
          <w:szCs w:val="24"/>
          <w:lang w:eastAsia="hr-HR"/>
          <w14:ligatures w14:val="none"/>
        </w:rPr>
        <w:t xml:space="preserve"> i poboljšanje kvalitete života stanovnika Općine.</w:t>
      </w:r>
    </w:p>
    <w:p w14:paraId="48953219" w14:textId="77777777" w:rsidR="001073DA" w:rsidRPr="00130A1F" w:rsidRDefault="001073DA" w:rsidP="001073DA">
      <w:pPr>
        <w:spacing w:after="0" w:line="240" w:lineRule="auto"/>
        <w:rPr>
          <w:rFonts w:ascii="Times New Roman" w:hAnsi="Times New Roman" w:cs="Times New Roman"/>
          <w:bCs/>
          <w:sz w:val="24"/>
          <w:szCs w:val="24"/>
        </w:rPr>
      </w:pPr>
      <w:r w:rsidRPr="00130A1F">
        <w:rPr>
          <w:rFonts w:ascii="Times New Roman" w:hAnsi="Times New Roman" w:cs="Times New Roman"/>
          <w:b/>
          <w:sz w:val="24"/>
          <w:szCs w:val="24"/>
        </w:rPr>
        <w:t>Pokazatelj uspješnosti</w:t>
      </w:r>
      <w:r w:rsidRPr="00130A1F">
        <w:rPr>
          <w:rFonts w:ascii="Times New Roman" w:hAnsi="Times New Roman" w:cs="Times New Roman"/>
          <w:bCs/>
          <w:sz w:val="24"/>
          <w:szCs w:val="24"/>
        </w:rPr>
        <w:t xml:space="preserve"> : Broj novih obrtnika</w:t>
      </w:r>
    </w:p>
    <w:p w14:paraId="1EAFB630"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 xml:space="preserve">Akt. A101136 Razvoj općine - </w:t>
      </w:r>
      <w:r w:rsidRPr="00130A1F">
        <w:rPr>
          <w:rFonts w:ascii="Times New Roman" w:hAnsi="Times New Roman"/>
          <w:bCs/>
          <w:sz w:val="24"/>
          <w:szCs w:val="24"/>
        </w:rPr>
        <w:t>Planirana sredstva za subvencije obrtnicima iznose 32.000,00 eura</w:t>
      </w:r>
    </w:p>
    <w:p w14:paraId="55ECFF64" w14:textId="77777777" w:rsidR="001073DA" w:rsidRPr="00130A1F" w:rsidRDefault="001073DA" w:rsidP="001073DA">
      <w:pPr>
        <w:spacing w:after="0" w:line="240" w:lineRule="auto"/>
        <w:rPr>
          <w:rFonts w:ascii="Times New Roman" w:hAnsi="Times New Roman"/>
          <w:bCs/>
          <w:sz w:val="24"/>
          <w:szCs w:val="24"/>
        </w:rPr>
      </w:pPr>
      <w:r w:rsidRPr="00130A1F">
        <w:rPr>
          <w:rFonts w:ascii="Times New Roman" w:hAnsi="Times New Roman"/>
          <w:b/>
          <w:sz w:val="24"/>
          <w:szCs w:val="24"/>
        </w:rPr>
        <w:t>Akt. K101107 Širokopojasni internet</w:t>
      </w:r>
      <w:r w:rsidRPr="00130A1F">
        <w:rPr>
          <w:rFonts w:ascii="Times New Roman" w:hAnsi="Times New Roman"/>
          <w:bCs/>
          <w:sz w:val="24"/>
          <w:szCs w:val="24"/>
        </w:rPr>
        <w:t xml:space="preserve"> -  Planirana sredstva iznose 15.000,00 eura, a projekt se provodi u suradnji s osam okolnih jedinica lokalne samouprave u cilju povećanja dostupnosti interneta i povećanja brzine, a sam projekt predviđa sufinanciranje radnog mjesta u zajedničkom poduzeću Elkomnet d.o.o.</w:t>
      </w:r>
    </w:p>
    <w:p w14:paraId="000E82C3" w14:textId="77777777" w:rsidR="001073DA" w:rsidRPr="00130A1F" w:rsidRDefault="001073DA" w:rsidP="001073DA">
      <w:pPr>
        <w:spacing w:after="0" w:line="240" w:lineRule="auto"/>
        <w:rPr>
          <w:rFonts w:ascii="Times New Roman" w:hAnsi="Times New Roman"/>
          <w:bCs/>
          <w:sz w:val="24"/>
          <w:szCs w:val="24"/>
        </w:rPr>
      </w:pPr>
    </w:p>
    <w:p w14:paraId="47BB27BD"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GLAVA 00202 STAMBENO KOMUNALNI POSLOVI</w:t>
      </w:r>
    </w:p>
    <w:p w14:paraId="71F060A4" w14:textId="74CFDDD8"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Ukupno planirana sredstva za ovu glavu iznose </w:t>
      </w:r>
      <w:r w:rsidR="00F05C36">
        <w:rPr>
          <w:rFonts w:ascii="Times New Roman" w:hAnsi="Times New Roman"/>
          <w:sz w:val="24"/>
          <w:szCs w:val="24"/>
        </w:rPr>
        <w:t>4.235.805,20</w:t>
      </w:r>
      <w:r w:rsidRPr="00130A1F">
        <w:rPr>
          <w:rFonts w:ascii="Times New Roman" w:hAnsi="Times New Roman"/>
          <w:sz w:val="24"/>
          <w:szCs w:val="24"/>
        </w:rPr>
        <w:t xml:space="preserve"> eura</w:t>
      </w:r>
    </w:p>
    <w:p w14:paraId="2DB85908"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Program 1003 IZGRADNJA OBJEKATA I UREĐAJA KOMUNALNE INFRASTRUKTURE</w:t>
      </w:r>
    </w:p>
    <w:p w14:paraId="143C5FA6" w14:textId="7F9946AA"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Ukupno planirana sredstva za ovaj program iznose </w:t>
      </w:r>
      <w:r w:rsidR="00F05C36">
        <w:rPr>
          <w:rFonts w:ascii="Times New Roman" w:hAnsi="Times New Roman"/>
          <w:sz w:val="24"/>
          <w:szCs w:val="24"/>
        </w:rPr>
        <w:t>3.915.647,42</w:t>
      </w:r>
      <w:r w:rsidRPr="00130A1F">
        <w:rPr>
          <w:rFonts w:ascii="Times New Roman" w:hAnsi="Times New Roman"/>
          <w:sz w:val="24"/>
          <w:szCs w:val="24"/>
        </w:rPr>
        <w:t xml:space="preserve"> eura. Program je usmjeren na investicijske zahvate u području nerazvrstanih cesta, javnih površina, javne rasvjete, groblja i komunalnih građevina.</w:t>
      </w:r>
    </w:p>
    <w:p w14:paraId="6B2E31AD"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 xml:space="preserve">Zakonska osnova : </w:t>
      </w:r>
      <w:r w:rsidRPr="00130A1F">
        <w:rPr>
          <w:rFonts w:ascii="Times New Roman" w:hAnsi="Times New Roman" w:cs="Times New Roman"/>
          <w:sz w:val="24"/>
          <w:szCs w:val="24"/>
        </w:rPr>
        <w:t>Zakon o komunalnom gospodarstvu, Odluka o komunalnom doprinosu, Zakon o gospodarenju otpadom, Zakon o cestama, Zakon o gradnji, Zakon o prostornom uređenju</w:t>
      </w:r>
    </w:p>
    <w:p w14:paraId="6634B9E6"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bCs/>
          <w:sz w:val="24"/>
          <w:szCs w:val="24"/>
          <w:u w:val="single"/>
        </w:rPr>
        <w:t>Opći cilj</w:t>
      </w:r>
      <w:r w:rsidRPr="00130A1F">
        <w:rPr>
          <w:rFonts w:ascii="Times New Roman" w:hAnsi="Times New Roman"/>
          <w:b/>
          <w:bCs/>
          <w:sz w:val="24"/>
          <w:szCs w:val="24"/>
        </w:rPr>
        <w:t xml:space="preserve"> programa</w:t>
      </w:r>
      <w:r w:rsidRPr="00130A1F">
        <w:rPr>
          <w:rFonts w:ascii="Times New Roman" w:hAnsi="Times New Roman"/>
          <w:sz w:val="24"/>
          <w:szCs w:val="24"/>
        </w:rPr>
        <w:t xml:space="preserve"> je razvoj konkurentnog i održivog razvoja općine, razvoj zajednice, podizanje općeg standarda, unapređenje životnog standarda, stvaranje privlačnijih uvjeta za ostanak mladih.</w:t>
      </w:r>
    </w:p>
    <w:p w14:paraId="0FCC96BB"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bCs/>
          <w:sz w:val="24"/>
          <w:szCs w:val="24"/>
          <w:u w:val="single"/>
        </w:rPr>
        <w:t>Posebni cilj</w:t>
      </w:r>
      <w:r w:rsidRPr="00130A1F">
        <w:rPr>
          <w:rFonts w:ascii="Times New Roman" w:hAnsi="Times New Roman"/>
          <w:b/>
          <w:bCs/>
          <w:sz w:val="24"/>
          <w:szCs w:val="24"/>
        </w:rPr>
        <w:t xml:space="preserve"> programa</w:t>
      </w:r>
      <w:r w:rsidRPr="00130A1F">
        <w:rPr>
          <w:rFonts w:ascii="Times New Roman" w:hAnsi="Times New Roman"/>
          <w:sz w:val="24"/>
          <w:szCs w:val="24"/>
        </w:rPr>
        <w:t xml:space="preserve"> je zadovoljenje potreba građana u smislu osiguranja adekvatne prometne, javne i komunalne infrastrukture koja će stvoriti jednake životne uvjete stanovnika Općine Crnac na svim područjima</w:t>
      </w:r>
    </w:p>
    <w:p w14:paraId="36BF462C"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bCs/>
          <w:sz w:val="24"/>
          <w:szCs w:val="24"/>
          <w:u w:val="single"/>
        </w:rPr>
        <w:t>Pokazatelj uspješnosti</w:t>
      </w:r>
      <w:r w:rsidRPr="00130A1F">
        <w:rPr>
          <w:rFonts w:ascii="Times New Roman" w:hAnsi="Times New Roman"/>
          <w:b/>
          <w:bCs/>
          <w:sz w:val="24"/>
          <w:szCs w:val="24"/>
        </w:rPr>
        <w:t>:</w:t>
      </w:r>
      <w:r w:rsidRPr="00130A1F">
        <w:rPr>
          <w:rFonts w:ascii="Times New Roman" w:hAnsi="Times New Roman"/>
          <w:sz w:val="24"/>
          <w:szCs w:val="24"/>
        </w:rPr>
        <w:t xml:space="preserve">  površina uređenih javnih površina, broj izgrađenih nogostupa, broj opremljenih dječjih igrališta, broj izgrađenih objekata, te broj rekonstrukcija</w:t>
      </w:r>
    </w:p>
    <w:p w14:paraId="62F3CF56" w14:textId="77777777" w:rsidR="001073DA" w:rsidRPr="00130A1F" w:rsidRDefault="001073DA" w:rsidP="001073DA">
      <w:pPr>
        <w:spacing w:after="0" w:line="240" w:lineRule="auto"/>
        <w:rPr>
          <w:rFonts w:ascii="Times New Roman" w:hAnsi="Times New Roman"/>
          <w:b/>
          <w:sz w:val="24"/>
          <w:szCs w:val="24"/>
        </w:rPr>
      </w:pPr>
    </w:p>
    <w:p w14:paraId="3E660FC7"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K100302 Oprema za dječje igralište-</w:t>
      </w:r>
      <w:r w:rsidRPr="00130A1F">
        <w:rPr>
          <w:rFonts w:ascii="Times New Roman" w:hAnsi="Times New Roman"/>
          <w:sz w:val="24"/>
          <w:szCs w:val="24"/>
        </w:rPr>
        <w:t>planirana sredstva u iznosu od 56.280,13 eura, a obuhvaćaju rashode za postavljanje dječjih igrališta.</w:t>
      </w:r>
    </w:p>
    <w:p w14:paraId="6C781098"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K100310 Izgradnja doma u Milanovcu-</w:t>
      </w:r>
      <w:r w:rsidRPr="00130A1F">
        <w:rPr>
          <w:rFonts w:ascii="Times New Roman" w:hAnsi="Times New Roman"/>
          <w:sz w:val="24"/>
          <w:szCs w:val="24"/>
        </w:rPr>
        <w:t>planirana sredstva u iznosu od 50.000,00 eura, a obuhvaćaju rashode za izgradnju doma u Milanovcu</w:t>
      </w:r>
    </w:p>
    <w:p w14:paraId="5521861D" w14:textId="77777777" w:rsidR="001073DA"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Projekt je nominiran prema europskim fondovima .</w:t>
      </w:r>
    </w:p>
    <w:p w14:paraId="406C9703" w14:textId="1786D6F8" w:rsidR="00F05C36" w:rsidRPr="00130A1F" w:rsidRDefault="00F05C36" w:rsidP="001073DA">
      <w:pPr>
        <w:spacing w:after="0" w:line="240" w:lineRule="auto"/>
        <w:rPr>
          <w:rFonts w:ascii="Times New Roman" w:hAnsi="Times New Roman"/>
          <w:sz w:val="24"/>
          <w:szCs w:val="24"/>
        </w:rPr>
      </w:pPr>
      <w:r w:rsidRPr="00F05C36">
        <w:rPr>
          <w:rFonts w:ascii="Times New Roman" w:hAnsi="Times New Roman"/>
          <w:b/>
          <w:bCs/>
          <w:sz w:val="24"/>
          <w:szCs w:val="24"/>
        </w:rPr>
        <w:t>Aktivnost K101110 Izgradnja doma umirovljenika</w:t>
      </w:r>
      <w:r>
        <w:rPr>
          <w:rFonts w:ascii="Times New Roman" w:hAnsi="Times New Roman"/>
          <w:sz w:val="24"/>
          <w:szCs w:val="24"/>
        </w:rPr>
        <w:t xml:space="preserve"> </w:t>
      </w:r>
      <w:r w:rsidR="00B01FEA">
        <w:rPr>
          <w:rFonts w:ascii="Times New Roman" w:hAnsi="Times New Roman"/>
          <w:sz w:val="24"/>
          <w:szCs w:val="24"/>
        </w:rPr>
        <w:t>–</w:t>
      </w:r>
      <w:r>
        <w:rPr>
          <w:rFonts w:ascii="Times New Roman" w:hAnsi="Times New Roman"/>
          <w:sz w:val="24"/>
          <w:szCs w:val="24"/>
        </w:rPr>
        <w:t xml:space="preserve"> </w:t>
      </w:r>
      <w:r w:rsidR="00B01FEA">
        <w:rPr>
          <w:rFonts w:ascii="Times New Roman" w:hAnsi="Times New Roman"/>
          <w:sz w:val="24"/>
          <w:szCs w:val="24"/>
        </w:rPr>
        <w:t xml:space="preserve">planirana sredstva iznose 3.500.000,00 eura i to izgradnju doma umirovljenika </w:t>
      </w:r>
    </w:p>
    <w:p w14:paraId="0222D9C9" w14:textId="77777777" w:rsidR="001073DA" w:rsidRPr="00130A1F" w:rsidRDefault="001073DA" w:rsidP="001073DA">
      <w:pPr>
        <w:spacing w:after="0" w:line="240" w:lineRule="auto"/>
        <w:rPr>
          <w:rFonts w:ascii="Times New Roman" w:hAnsi="Times New Roman"/>
          <w:bCs/>
          <w:sz w:val="24"/>
          <w:szCs w:val="24"/>
        </w:rPr>
      </w:pPr>
      <w:r w:rsidRPr="00130A1F">
        <w:rPr>
          <w:rFonts w:ascii="Times New Roman" w:hAnsi="Times New Roman"/>
          <w:b/>
          <w:sz w:val="24"/>
          <w:szCs w:val="24"/>
        </w:rPr>
        <w:t xml:space="preserve">Aktivnost K101124 Dom u Novom Petrovom Polju – </w:t>
      </w:r>
      <w:r w:rsidRPr="00130A1F">
        <w:rPr>
          <w:rFonts w:ascii="Times New Roman" w:hAnsi="Times New Roman"/>
          <w:bCs/>
          <w:sz w:val="24"/>
          <w:szCs w:val="24"/>
        </w:rPr>
        <w:t>planirani rashodi za izgradnju doma u Novom Petrovom Polju ,a iznose 30.000,00 eura</w:t>
      </w:r>
    </w:p>
    <w:p w14:paraId="0E099FEE" w14:textId="77777777" w:rsidR="001073DA" w:rsidRPr="00130A1F" w:rsidRDefault="001073DA" w:rsidP="001073DA">
      <w:pPr>
        <w:spacing w:after="0" w:line="240" w:lineRule="auto"/>
        <w:rPr>
          <w:rFonts w:ascii="Times New Roman" w:hAnsi="Times New Roman" w:cs="Times New Roman"/>
          <w:color w:val="222222"/>
          <w:sz w:val="24"/>
          <w:szCs w:val="24"/>
          <w:shd w:val="clear" w:color="auto" w:fill="FFFFFF"/>
        </w:rPr>
      </w:pPr>
      <w:r w:rsidRPr="00130A1F">
        <w:rPr>
          <w:rFonts w:ascii="Times New Roman" w:hAnsi="Times New Roman"/>
          <w:b/>
          <w:sz w:val="24"/>
          <w:szCs w:val="24"/>
        </w:rPr>
        <w:t xml:space="preserve">Aktivnost K101129 Izgradnja spremišta DVD V. Rastovac – </w:t>
      </w:r>
      <w:r w:rsidRPr="00130A1F">
        <w:rPr>
          <w:rFonts w:ascii="Times New Roman" w:hAnsi="Times New Roman"/>
          <w:bCs/>
          <w:sz w:val="24"/>
          <w:szCs w:val="24"/>
        </w:rPr>
        <w:t>planirani rashodi iznose 179.367,29 eura, a odnose se na</w:t>
      </w:r>
      <w:r w:rsidRPr="00130A1F">
        <w:rPr>
          <w:rFonts w:ascii="Open Sans" w:hAnsi="Open Sans" w:cs="Open Sans"/>
          <w:bCs/>
          <w:color w:val="222222"/>
          <w:sz w:val="23"/>
          <w:szCs w:val="23"/>
          <w:shd w:val="clear" w:color="auto" w:fill="FFFFFF"/>
        </w:rPr>
        <w:t xml:space="preserve">  </w:t>
      </w:r>
      <w:r w:rsidRPr="00130A1F">
        <w:rPr>
          <w:rFonts w:ascii="Times New Roman" w:hAnsi="Times New Roman" w:cs="Times New Roman"/>
          <w:bCs/>
          <w:color w:val="222222"/>
          <w:sz w:val="24"/>
          <w:szCs w:val="24"/>
          <w:shd w:val="clear" w:color="auto" w:fill="FFFFFF"/>
        </w:rPr>
        <w:t>izgradnju</w:t>
      </w:r>
      <w:r w:rsidRPr="00130A1F">
        <w:rPr>
          <w:rFonts w:ascii="Times New Roman" w:hAnsi="Times New Roman" w:cs="Times New Roman"/>
          <w:color w:val="222222"/>
          <w:sz w:val="24"/>
          <w:szCs w:val="24"/>
          <w:shd w:val="clear" w:color="auto" w:fill="FFFFFF"/>
        </w:rPr>
        <w:t xml:space="preserve"> vatrogasnih garaža u Dobrovoljnom vatrogasnom društvu Veliki Rastovac </w:t>
      </w:r>
    </w:p>
    <w:p w14:paraId="224931E0" w14:textId="77777777" w:rsidR="001073DA" w:rsidRPr="00130A1F" w:rsidRDefault="001073DA" w:rsidP="001073DA">
      <w:pPr>
        <w:spacing w:after="0" w:line="240" w:lineRule="auto"/>
        <w:rPr>
          <w:rFonts w:ascii="Times New Roman" w:hAnsi="Times New Roman"/>
          <w:bCs/>
          <w:sz w:val="24"/>
          <w:szCs w:val="24"/>
        </w:rPr>
      </w:pPr>
      <w:r w:rsidRPr="00130A1F">
        <w:rPr>
          <w:rFonts w:ascii="Times New Roman" w:hAnsi="Times New Roman"/>
          <w:b/>
          <w:sz w:val="24"/>
          <w:szCs w:val="24"/>
        </w:rPr>
        <w:t xml:space="preserve">Aktivnost K101133 Nadstrešnica u školskom dvorištu Veliki Rastovac- </w:t>
      </w:r>
      <w:r w:rsidRPr="00130A1F">
        <w:rPr>
          <w:rFonts w:ascii="Times New Roman" w:hAnsi="Times New Roman"/>
          <w:bCs/>
          <w:sz w:val="24"/>
          <w:szCs w:val="24"/>
        </w:rPr>
        <w:t>planirani iznosi odnose se na izgradnju nadstrešnice a iznose 25.000,00 eura</w:t>
      </w:r>
    </w:p>
    <w:p w14:paraId="6D0B22A2" w14:textId="77777777" w:rsidR="001073DA" w:rsidRPr="00130A1F" w:rsidRDefault="001073DA" w:rsidP="001073DA">
      <w:pPr>
        <w:spacing w:after="0" w:line="240" w:lineRule="auto"/>
        <w:rPr>
          <w:rFonts w:ascii="Times New Roman" w:hAnsi="Times New Roman" w:cs="Times New Roman"/>
          <w:bCs/>
          <w:sz w:val="24"/>
          <w:szCs w:val="24"/>
        </w:rPr>
      </w:pPr>
      <w:r w:rsidRPr="00130A1F">
        <w:rPr>
          <w:rFonts w:ascii="Times New Roman" w:hAnsi="Times New Roman"/>
          <w:b/>
          <w:sz w:val="24"/>
          <w:szCs w:val="24"/>
        </w:rPr>
        <w:t xml:space="preserve">Aktivnost K101138 Asfaltiranje ceste Breštanovci – V. Rastovac – </w:t>
      </w:r>
      <w:r w:rsidRPr="00130A1F">
        <w:rPr>
          <w:rFonts w:ascii="Times New Roman" w:hAnsi="Times New Roman"/>
          <w:bCs/>
          <w:sz w:val="24"/>
          <w:szCs w:val="24"/>
        </w:rPr>
        <w:t>planirani iznosi se odnose na asfaltiranje ceste, a iznosi 75.000,00 eura</w:t>
      </w:r>
    </w:p>
    <w:p w14:paraId="5F3C8CE6" w14:textId="77777777" w:rsidR="001073DA" w:rsidRPr="00130A1F" w:rsidRDefault="001073DA" w:rsidP="001073DA">
      <w:pPr>
        <w:spacing w:after="0" w:line="240" w:lineRule="auto"/>
        <w:rPr>
          <w:rFonts w:ascii="Times New Roman" w:hAnsi="Times New Roman"/>
          <w:b/>
          <w:sz w:val="24"/>
          <w:szCs w:val="24"/>
        </w:rPr>
      </w:pPr>
    </w:p>
    <w:p w14:paraId="30F62AB3" w14:textId="77777777" w:rsidR="001073DA" w:rsidRPr="00130A1F" w:rsidRDefault="001073DA" w:rsidP="001073DA">
      <w:pPr>
        <w:spacing w:after="0" w:line="240" w:lineRule="auto"/>
        <w:rPr>
          <w:rFonts w:ascii="Times New Roman" w:hAnsi="Times New Roman"/>
          <w:b/>
          <w:sz w:val="24"/>
          <w:szCs w:val="24"/>
        </w:rPr>
      </w:pPr>
    </w:p>
    <w:p w14:paraId="6ED0D204"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Program 1004  ODRŽAVANJE KOMUNALNE INFRASTRUKTURE</w:t>
      </w:r>
    </w:p>
    <w:p w14:paraId="5C15DE1C"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Održavanje objekata i uređaja komunalne infrastrukture temelji se na Zakonu o komunalnom gospodarstvu. Program obuhvaća aktivnosti tekućeg održavanja javne rasvjete, javnih prometnih i zelenih površina, nerazvrstanih cesta i groblja. </w:t>
      </w:r>
    </w:p>
    <w:p w14:paraId="4DF6BF59"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bCs/>
          <w:sz w:val="24"/>
          <w:szCs w:val="24"/>
          <w:u w:val="single"/>
        </w:rPr>
        <w:t>Opći cilj</w:t>
      </w:r>
      <w:r w:rsidRPr="00130A1F">
        <w:rPr>
          <w:rFonts w:ascii="Times New Roman" w:hAnsi="Times New Roman"/>
          <w:b/>
          <w:bCs/>
          <w:sz w:val="24"/>
          <w:szCs w:val="24"/>
        </w:rPr>
        <w:t xml:space="preserve"> programa</w:t>
      </w:r>
      <w:r w:rsidRPr="00130A1F">
        <w:rPr>
          <w:rFonts w:ascii="Times New Roman" w:hAnsi="Times New Roman"/>
          <w:sz w:val="24"/>
          <w:szCs w:val="24"/>
        </w:rPr>
        <w:t xml:space="preserve"> je usmjeren ka stvaranju pretpostavki za razvoj konkurentnog i održivo gospodarstva,</w:t>
      </w:r>
      <w:r w:rsidRPr="00130A1F">
        <w:t xml:space="preserve"> </w:t>
      </w:r>
      <w:r w:rsidRPr="00130A1F">
        <w:rPr>
          <w:rFonts w:ascii="Times New Roman" w:hAnsi="Times New Roman" w:cs="Times New Roman"/>
          <w:sz w:val="24"/>
          <w:szCs w:val="24"/>
        </w:rPr>
        <w:t>provođenje navedenih aktivnosti u sklopu programa je održavanje postignutog standarda komunalne infrastrukture i komunalnih djelatnosti: prometnica, vertikalne i horizontalne signalizacije, javne rasvjete, povećanje kvalitete pokrivenosti urbanom opremom, izgled općine u posebnim prigodama</w:t>
      </w:r>
    </w:p>
    <w:p w14:paraId="0E1797BF"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bCs/>
          <w:sz w:val="24"/>
          <w:szCs w:val="24"/>
          <w:u w:val="single"/>
        </w:rPr>
        <w:t>Posebni cilj</w:t>
      </w:r>
      <w:r w:rsidRPr="00130A1F">
        <w:rPr>
          <w:rFonts w:ascii="Times New Roman" w:hAnsi="Times New Roman"/>
          <w:sz w:val="24"/>
          <w:szCs w:val="24"/>
          <w:u w:val="single"/>
        </w:rPr>
        <w:t xml:space="preserve"> </w:t>
      </w:r>
      <w:r w:rsidRPr="00130A1F">
        <w:rPr>
          <w:rFonts w:ascii="Times New Roman" w:hAnsi="Times New Roman"/>
          <w:sz w:val="24"/>
          <w:szCs w:val="24"/>
        </w:rPr>
        <w:t>provođenje planiranih aktivnosti u sklopu projekta je održavanje funkcionalnosti postojeće komunalne infrastrukture kroz redovno održavanje  , hitne intervencije ili pojačano održavanje</w:t>
      </w:r>
    </w:p>
    <w:p w14:paraId="3A2528C5"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bCs/>
          <w:sz w:val="24"/>
          <w:szCs w:val="24"/>
          <w:u w:val="single"/>
        </w:rPr>
        <w:t>Pokazatelj uspješnosti</w:t>
      </w:r>
      <w:r w:rsidRPr="00130A1F">
        <w:rPr>
          <w:rFonts w:ascii="Times New Roman" w:hAnsi="Times New Roman"/>
          <w:sz w:val="24"/>
          <w:szCs w:val="24"/>
          <w:u w:val="single"/>
        </w:rPr>
        <w:t xml:space="preserve"> :</w:t>
      </w:r>
      <w:r w:rsidRPr="00130A1F">
        <w:rPr>
          <w:rFonts w:ascii="Times New Roman" w:hAnsi="Times New Roman"/>
          <w:sz w:val="24"/>
          <w:szCs w:val="24"/>
        </w:rPr>
        <w:t xml:space="preserve"> broj uređenog prostora, broj intervencija, zaštita okoliša  i odvajanje otpada, pokrivenost rasvjetnim tijelima</w:t>
      </w:r>
    </w:p>
    <w:p w14:paraId="3E99D1C0"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Ukupno planirana sredstva za ovaj program iznose  112.071,00 eura.</w:t>
      </w:r>
    </w:p>
    <w:p w14:paraId="2E1097D4"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lastRenderedPageBreak/>
        <w:t>Aktivnost A100402 Održavanje nerazvrstanih cesta i poljskih putova-</w:t>
      </w:r>
      <w:r w:rsidRPr="00130A1F">
        <w:rPr>
          <w:rFonts w:ascii="Times New Roman" w:hAnsi="Times New Roman"/>
          <w:sz w:val="24"/>
          <w:szCs w:val="24"/>
        </w:rPr>
        <w:t>planirana sredstva u iznosu od 37.000,00 eura, a obuhvaćaju redovno održavanje poljskih putova  nasipanjem agregatom, zimsko održavanje prohodnosti cesta, tarupiranje kanala uz poljske putove .</w:t>
      </w:r>
    </w:p>
    <w:p w14:paraId="4D9D7B21"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A100403 Održavanje i uređivanje javnih i zelenih površina-</w:t>
      </w:r>
      <w:r w:rsidRPr="00130A1F">
        <w:rPr>
          <w:rFonts w:ascii="Times New Roman" w:hAnsi="Times New Roman"/>
          <w:sz w:val="24"/>
          <w:szCs w:val="24"/>
        </w:rPr>
        <w:t>planirana sredstva u iznosu od 24.365,00 eura, a obuhvaćaju troškove održavanja javnih površina, sadnju cvijeća , nabavu opreme i održavanje postojeće opreme</w:t>
      </w:r>
    </w:p>
    <w:p w14:paraId="2D897609"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A100405 Javna rasvjeta-</w:t>
      </w:r>
      <w:r w:rsidRPr="00130A1F">
        <w:rPr>
          <w:rFonts w:ascii="Times New Roman" w:hAnsi="Times New Roman"/>
          <w:sz w:val="24"/>
          <w:szCs w:val="24"/>
        </w:rPr>
        <w:t>planirana sredstva u iznosu od 21.000,00 eura, a obuhvaćaju troškove električne energije tj. javne rasvjete, te održavanje postojeće i izmjenu dotrajale, te nabavu nove rasvjete u naseljima V. Rastovac, M. Rastovac i Breštanovci</w:t>
      </w:r>
    </w:p>
    <w:p w14:paraId="0D81F0F8"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A100406 Zaštita okoliša-</w:t>
      </w:r>
      <w:r w:rsidRPr="00130A1F">
        <w:rPr>
          <w:rFonts w:ascii="Times New Roman" w:hAnsi="Times New Roman"/>
          <w:sz w:val="24"/>
          <w:szCs w:val="24"/>
        </w:rPr>
        <w:t>planirana sredstva u iznosu od 6.906,00 eura, a obuhvaćaju troškove odvoza otpada ,deponiranje, naknada za smanjenje količine kom.otpad  miješanog.</w:t>
      </w:r>
    </w:p>
    <w:p w14:paraId="4D060853"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A100407 Ostale usluge-</w:t>
      </w:r>
      <w:r w:rsidRPr="00130A1F">
        <w:rPr>
          <w:rFonts w:ascii="Times New Roman" w:hAnsi="Times New Roman"/>
          <w:sz w:val="24"/>
          <w:szCs w:val="24"/>
        </w:rPr>
        <w:t>planirana sredstva u iznosu od 17.000,00 eura, a obuhvaćaju rashode za deratizaciju i dezinsekciju, veterinarske usluge,</w:t>
      </w:r>
    </w:p>
    <w:p w14:paraId="7B7A34C3"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 xml:space="preserve">Aktivnost A101118 Održavanje groblja i mrtvačnica – </w:t>
      </w:r>
      <w:r w:rsidRPr="00130A1F">
        <w:rPr>
          <w:rFonts w:ascii="Times New Roman" w:hAnsi="Times New Roman"/>
          <w:bCs/>
          <w:sz w:val="24"/>
          <w:szCs w:val="24"/>
        </w:rPr>
        <w:t xml:space="preserve">planirana sredstva za ovu aktivnost iznose 5.800,00 eura , a odnose se na rashode za održavanje groblja, opremu , sitan inventar ,te motorni benzin </w:t>
      </w:r>
    </w:p>
    <w:p w14:paraId="1A470A2A" w14:textId="77777777" w:rsidR="001073DA" w:rsidRPr="00130A1F" w:rsidRDefault="001073DA" w:rsidP="001073DA">
      <w:pPr>
        <w:spacing w:after="0" w:line="240" w:lineRule="auto"/>
        <w:rPr>
          <w:rFonts w:ascii="Times New Roman" w:hAnsi="Times New Roman"/>
          <w:b/>
          <w:sz w:val="24"/>
          <w:szCs w:val="24"/>
        </w:rPr>
      </w:pPr>
    </w:p>
    <w:p w14:paraId="325DA156"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Program 1005 ZAŠTITA OD POŽARA</w:t>
      </w:r>
    </w:p>
    <w:p w14:paraId="4D031CEF" w14:textId="289987B4"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Ukupno planirana sredstva za ovaj program iznose 3</w:t>
      </w:r>
      <w:r w:rsidR="00B01FEA">
        <w:rPr>
          <w:rFonts w:ascii="Times New Roman" w:hAnsi="Times New Roman"/>
          <w:sz w:val="24"/>
          <w:szCs w:val="24"/>
        </w:rPr>
        <w:t>3</w:t>
      </w:r>
      <w:r w:rsidRPr="00130A1F">
        <w:rPr>
          <w:rFonts w:ascii="Times New Roman" w:hAnsi="Times New Roman"/>
          <w:sz w:val="24"/>
          <w:szCs w:val="24"/>
        </w:rPr>
        <w:t>.</w:t>
      </w:r>
      <w:r w:rsidR="00B01FEA">
        <w:rPr>
          <w:rFonts w:ascii="Times New Roman" w:hAnsi="Times New Roman"/>
          <w:sz w:val="24"/>
          <w:szCs w:val="24"/>
        </w:rPr>
        <w:t>3</w:t>
      </w:r>
      <w:r w:rsidRPr="00130A1F">
        <w:rPr>
          <w:rFonts w:ascii="Times New Roman" w:hAnsi="Times New Roman"/>
          <w:sz w:val="24"/>
          <w:szCs w:val="24"/>
        </w:rPr>
        <w:t>09,48 eura.</w:t>
      </w:r>
    </w:p>
    <w:p w14:paraId="0B79DB9D"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Osnovicu za izračun sredstava iz proračuna Općine Crnac čine NENAMJENSKI prihodi proračuna ostvareni u godini koja prethodi godini izrade proračuna.</w:t>
      </w:r>
    </w:p>
    <w:p w14:paraId="5CEAC0E5"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Sredstva za financiranje vatrogastva, planirani su temeljem Zakona o vatrogastvu koji kaže da grad, općina ili županija  s proračunom do 663.614,04 € izdvaja 5% sredstava iz OSNOVICE, a svakim povećanjem proračuna za 132.722,80 € izdvajanje se smanjuje za 0,1% do 3.318.070,21 € ukupne vrijednosti prihoda proračuna. Stoga slijedi da je Općina Crnac dužna osigurati 4,6%  iznosa osnovice 241.726,57 eura. Slijedom navedenoga općina je dužna izdvojiti 11.119,42 eura za vatrogastvo.</w:t>
      </w:r>
    </w:p>
    <w:p w14:paraId="34F6E723" w14:textId="77777777" w:rsidR="001073DA" w:rsidRPr="00130A1F" w:rsidRDefault="001073DA" w:rsidP="001073DA">
      <w:pPr>
        <w:spacing w:after="0" w:line="240" w:lineRule="auto"/>
        <w:rPr>
          <w:rFonts w:ascii="Times New Roman" w:hAnsi="Times New Roman"/>
          <w:sz w:val="24"/>
          <w:szCs w:val="24"/>
        </w:rPr>
      </w:pPr>
    </w:p>
    <w:p w14:paraId="7F0DEA4D"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sz w:val="24"/>
          <w:szCs w:val="24"/>
        </w:rPr>
        <w:t xml:space="preserve">Zakonska osnova:  Zakon o vatrogastvu, Zakon o zaštiti od požara, </w:t>
      </w:r>
    </w:p>
    <w:p w14:paraId="53E27BD7"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u w:val="single"/>
        </w:rPr>
        <w:t>Cilj programa</w:t>
      </w:r>
      <w:r w:rsidRPr="00130A1F">
        <w:rPr>
          <w:rFonts w:ascii="Times New Roman" w:hAnsi="Times New Roman"/>
          <w:sz w:val="24"/>
          <w:szCs w:val="24"/>
        </w:rPr>
        <w:t xml:space="preserve"> je unapređenje kvalitete života , te stvaranja uvjeta za kvalitetno i efikasno funkcioniranje protupožarne zaštite u skladu sa zakonskim propisima, procjena ugroženosti od požara, očuvanje sigurnosti ,zaštita od požara i zaštita i spašavanje ljudi, životinja, materijalne i nematerijalne imovine.</w:t>
      </w:r>
    </w:p>
    <w:p w14:paraId="32B5C84A"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u w:val="single"/>
        </w:rPr>
        <w:t>Posebni cilj:</w:t>
      </w:r>
      <w:r w:rsidRPr="00130A1F">
        <w:rPr>
          <w:rFonts w:ascii="Times New Roman" w:hAnsi="Times New Roman"/>
          <w:sz w:val="24"/>
          <w:szCs w:val="24"/>
        </w:rPr>
        <w:t xml:space="preserve"> očuvanje prirodnog okoliša, pružanje tehničke pomoći u nezgodama i opasnim situacijama, obavljanje i drugih poslova u ekološkim i životnim nesrećama</w:t>
      </w:r>
    </w:p>
    <w:p w14:paraId="02D188EB"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u w:val="single"/>
        </w:rPr>
        <w:t>Pokazatelj uspješnosti</w:t>
      </w:r>
      <w:r w:rsidRPr="00130A1F">
        <w:rPr>
          <w:rFonts w:ascii="Times New Roman" w:hAnsi="Times New Roman"/>
          <w:sz w:val="24"/>
          <w:szCs w:val="24"/>
        </w:rPr>
        <w:t>: broj intervencija, uspješno ugašeni požari, spašeni životi, brzina reagiranja na situaciju</w:t>
      </w:r>
    </w:p>
    <w:p w14:paraId="3B7E3E2B" w14:textId="7D46C975"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A100501 Javne potrebe vatrogastva-</w:t>
      </w:r>
      <w:r w:rsidRPr="00130A1F">
        <w:rPr>
          <w:rFonts w:ascii="Times New Roman" w:hAnsi="Times New Roman"/>
          <w:sz w:val="24"/>
          <w:szCs w:val="24"/>
        </w:rPr>
        <w:t>planirana sredstva u iznosu od 3</w:t>
      </w:r>
      <w:r w:rsidR="00B01FEA">
        <w:rPr>
          <w:rFonts w:ascii="Times New Roman" w:hAnsi="Times New Roman"/>
          <w:sz w:val="24"/>
          <w:szCs w:val="24"/>
        </w:rPr>
        <w:t>3</w:t>
      </w:r>
      <w:r w:rsidRPr="00130A1F">
        <w:rPr>
          <w:rFonts w:ascii="Times New Roman" w:hAnsi="Times New Roman"/>
          <w:sz w:val="24"/>
          <w:szCs w:val="24"/>
        </w:rPr>
        <w:t>.</w:t>
      </w:r>
      <w:r w:rsidR="00B01FEA">
        <w:rPr>
          <w:rFonts w:ascii="Times New Roman" w:hAnsi="Times New Roman"/>
          <w:sz w:val="24"/>
          <w:szCs w:val="24"/>
        </w:rPr>
        <w:t>3</w:t>
      </w:r>
      <w:r w:rsidRPr="00130A1F">
        <w:rPr>
          <w:rFonts w:ascii="Times New Roman" w:hAnsi="Times New Roman"/>
          <w:sz w:val="24"/>
          <w:szCs w:val="24"/>
        </w:rPr>
        <w:t>09,48 eura, a obuhvaćaju rashode za tekuće i kapitalne donacije Vatrogasnoj zajednici Crnac i sufinanciranje rada Javne vatrogasne postrojbe i dobrovoljnih vatrogasnih društava</w:t>
      </w:r>
    </w:p>
    <w:p w14:paraId="7523C432" w14:textId="77777777" w:rsidR="001073DA" w:rsidRPr="00130A1F" w:rsidRDefault="001073DA" w:rsidP="001073DA">
      <w:pPr>
        <w:spacing w:after="0" w:line="240" w:lineRule="auto"/>
        <w:rPr>
          <w:rFonts w:ascii="Times New Roman" w:hAnsi="Times New Roman"/>
          <w:b/>
          <w:sz w:val="24"/>
          <w:szCs w:val="24"/>
        </w:rPr>
      </w:pPr>
    </w:p>
    <w:p w14:paraId="782ABB6E"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Program 1006 CIVILNA ZAŠTITA</w:t>
      </w:r>
    </w:p>
    <w:p w14:paraId="1A65622D"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Ukupno planirana sredstva za ovaj program iznose 5.757,00 eura.</w:t>
      </w:r>
    </w:p>
    <w:p w14:paraId="3E740B86"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sz w:val="24"/>
          <w:szCs w:val="24"/>
        </w:rPr>
        <w:t>Zakonska osnova: Zakon o sustavu civilne zaštite, , Zakon o Hrvatskoj gorskoj službi spašavanja</w:t>
      </w:r>
    </w:p>
    <w:p w14:paraId="04EAEFD8"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b/>
          <w:bCs/>
          <w:sz w:val="24"/>
          <w:szCs w:val="24"/>
        </w:rPr>
        <w:t>Opis programa</w:t>
      </w:r>
      <w:r w:rsidRPr="00130A1F">
        <w:rPr>
          <w:rFonts w:ascii="Times New Roman" w:hAnsi="Times New Roman" w:cs="Times New Roman"/>
          <w:sz w:val="24"/>
          <w:szCs w:val="24"/>
        </w:rPr>
        <w:t>: Program obuhvaća aktivnosti kojima se osiguravaju sredstva za financiranje civilne zaštite, a u okviru predmetne aktivnosti Civilna zaštita planiraju se sredstva za nabavku zaštitne i radne odjeće i obuće</w:t>
      </w:r>
    </w:p>
    <w:p w14:paraId="43FFF4FB"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b/>
          <w:bCs/>
          <w:sz w:val="24"/>
          <w:szCs w:val="24"/>
        </w:rPr>
        <w:t>Cilj</w:t>
      </w:r>
      <w:r w:rsidRPr="00130A1F">
        <w:rPr>
          <w:rFonts w:ascii="Times New Roman" w:hAnsi="Times New Roman" w:cs="Times New Roman"/>
          <w:sz w:val="24"/>
          <w:szCs w:val="24"/>
        </w:rPr>
        <w:t>: Uređenje, planiranje, organiziranje, financiranje i provedba sustava civilne zaštite, financiranje Hrvatske gorske službe spašavanja, skrb o potrebama i interesima građana</w:t>
      </w:r>
    </w:p>
    <w:p w14:paraId="4D660DE9" w14:textId="77777777" w:rsidR="001073DA" w:rsidRPr="00130A1F" w:rsidRDefault="001073DA" w:rsidP="001073DA">
      <w:pPr>
        <w:spacing w:after="0" w:line="240" w:lineRule="auto"/>
        <w:rPr>
          <w:rFonts w:ascii="Times New Roman" w:hAnsi="Times New Roman" w:cs="Times New Roman"/>
          <w:b/>
          <w:sz w:val="24"/>
          <w:szCs w:val="24"/>
        </w:rPr>
      </w:pPr>
      <w:r w:rsidRPr="00130A1F">
        <w:rPr>
          <w:rFonts w:ascii="Times New Roman" w:hAnsi="Times New Roman" w:cs="Times New Roman"/>
          <w:b/>
          <w:bCs/>
          <w:sz w:val="24"/>
          <w:szCs w:val="24"/>
        </w:rPr>
        <w:lastRenderedPageBreak/>
        <w:t>Pokazatelj uspješnosti</w:t>
      </w:r>
      <w:r w:rsidRPr="00130A1F">
        <w:rPr>
          <w:rFonts w:ascii="Times New Roman" w:hAnsi="Times New Roman" w:cs="Times New Roman"/>
          <w:sz w:val="24"/>
          <w:szCs w:val="24"/>
        </w:rPr>
        <w:t>: Broj intervencija u tekućoj godini, rad na prevenciji, opremanje postrojbi osobnom zaštitnom opremom, nedostajućom tehnikom, alatima i drugo.</w:t>
      </w:r>
    </w:p>
    <w:p w14:paraId="5F307D7B"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A100601 Održavanje Plana zaštite i spašavanja-</w:t>
      </w:r>
      <w:r w:rsidRPr="00130A1F">
        <w:rPr>
          <w:rFonts w:ascii="Times New Roman" w:hAnsi="Times New Roman"/>
          <w:sz w:val="24"/>
          <w:szCs w:val="24"/>
        </w:rPr>
        <w:t>planirana sredstva u iznosu od 133,00 eura, a obuhvaćaju rashode za održavanje i izmjene Plana zaštite i spašavanja.</w:t>
      </w:r>
    </w:p>
    <w:p w14:paraId="624ACFB8"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 xml:space="preserve">Aktivnost A100602 Oprema za civilnu zaštitu - </w:t>
      </w:r>
      <w:r w:rsidRPr="00130A1F">
        <w:rPr>
          <w:rFonts w:ascii="Times New Roman" w:hAnsi="Times New Roman"/>
          <w:sz w:val="24"/>
          <w:szCs w:val="24"/>
        </w:rPr>
        <w:t>planirana sredstva u iznosu od 3.624,00 eura, a obuhvaćaju rashode za nabavu materijala i opreme za civilnu zaštitu i edukaciju članova.</w:t>
      </w:r>
    </w:p>
    <w:p w14:paraId="6B0F9F3B"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 xml:space="preserve">Aktivnost A100603 Sufinanciranje rade HGSS - </w:t>
      </w:r>
      <w:r w:rsidRPr="00130A1F">
        <w:rPr>
          <w:rFonts w:ascii="Times New Roman" w:hAnsi="Times New Roman"/>
          <w:sz w:val="24"/>
          <w:szCs w:val="24"/>
        </w:rPr>
        <w:t>planirana sredstva u iznosu od 2.000,00 eura ,a obuhvaćaju rashode za sufinanciranje rada Hrvatske gorske službe spašavanja (Orahovica).</w:t>
      </w:r>
    </w:p>
    <w:p w14:paraId="515C8F05" w14:textId="77777777" w:rsidR="001073DA" w:rsidRPr="00130A1F" w:rsidRDefault="001073DA" w:rsidP="001073DA">
      <w:pPr>
        <w:spacing w:after="0" w:line="240" w:lineRule="auto"/>
        <w:rPr>
          <w:rFonts w:ascii="Times New Roman" w:hAnsi="Times New Roman"/>
          <w:b/>
          <w:sz w:val="24"/>
          <w:szCs w:val="24"/>
        </w:rPr>
      </w:pPr>
    </w:p>
    <w:p w14:paraId="66E7A4EE"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Program 1013 RAZVOJ I ODRŽAVANJE SUSTAVA VODOOPSKRBE, ODVODNJE I ZAŠTITE VODA</w:t>
      </w:r>
    </w:p>
    <w:p w14:paraId="5FAF30CD" w14:textId="1481DDD4" w:rsidR="001073DA" w:rsidRPr="00130A1F" w:rsidRDefault="001073DA" w:rsidP="001073DA">
      <w:pPr>
        <w:spacing w:after="0" w:line="240" w:lineRule="auto"/>
        <w:rPr>
          <w:rFonts w:ascii="Times New Roman" w:hAnsi="Times New Roman"/>
          <w:bCs/>
          <w:sz w:val="24"/>
          <w:szCs w:val="24"/>
        </w:rPr>
      </w:pPr>
      <w:r w:rsidRPr="00130A1F">
        <w:rPr>
          <w:rFonts w:ascii="Times New Roman" w:hAnsi="Times New Roman"/>
          <w:bCs/>
          <w:sz w:val="24"/>
          <w:szCs w:val="24"/>
        </w:rPr>
        <w:t>Ukupno planirana sredstva za ovaj program iznose 1</w:t>
      </w:r>
      <w:r w:rsidR="00B01FEA">
        <w:rPr>
          <w:rFonts w:ascii="Times New Roman" w:hAnsi="Times New Roman"/>
          <w:bCs/>
          <w:sz w:val="24"/>
          <w:szCs w:val="24"/>
        </w:rPr>
        <w:t>6</w:t>
      </w:r>
      <w:r w:rsidRPr="00130A1F">
        <w:rPr>
          <w:rFonts w:ascii="Times New Roman" w:hAnsi="Times New Roman"/>
          <w:bCs/>
          <w:sz w:val="24"/>
          <w:szCs w:val="24"/>
        </w:rPr>
        <w:t>2.000,00 eura.</w:t>
      </w:r>
    </w:p>
    <w:p w14:paraId="5EF0095A"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 xml:space="preserve">Aktivnost A101137 Sufinanciranje vodoopskrbnog sustava </w:t>
      </w:r>
      <w:r w:rsidRPr="00130A1F">
        <w:rPr>
          <w:rFonts w:ascii="Times New Roman" w:hAnsi="Times New Roman"/>
          <w:sz w:val="24"/>
          <w:szCs w:val="24"/>
        </w:rPr>
        <w:t>- planirana sredstva u iznosu od 2.000,00 eura u svrhu terenskog prikupljanja podataka o vodoopskrbnom području u nadležnosti tvrtke, te implementaciju u aplikacijski sustav</w:t>
      </w:r>
    </w:p>
    <w:p w14:paraId="39A3BC94" w14:textId="5771424C"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A101111 Sufinanciranje izgradnje kanalizacijske mreže</w:t>
      </w:r>
      <w:r w:rsidRPr="00130A1F">
        <w:rPr>
          <w:rFonts w:ascii="Times New Roman" w:hAnsi="Times New Roman"/>
          <w:sz w:val="24"/>
          <w:szCs w:val="24"/>
        </w:rPr>
        <w:t>- planirana sredstva u iznosu od 1</w:t>
      </w:r>
      <w:r w:rsidR="00B01FEA">
        <w:rPr>
          <w:rFonts w:ascii="Times New Roman" w:hAnsi="Times New Roman"/>
          <w:sz w:val="24"/>
          <w:szCs w:val="24"/>
        </w:rPr>
        <w:t>5</w:t>
      </w:r>
      <w:r w:rsidRPr="00130A1F">
        <w:rPr>
          <w:rFonts w:ascii="Times New Roman" w:hAnsi="Times New Roman"/>
          <w:sz w:val="24"/>
          <w:szCs w:val="24"/>
        </w:rPr>
        <w:t>0.000,00 eura za izgradnju kanalizacijske mreže</w:t>
      </w:r>
      <w:r w:rsidR="00B01FEA">
        <w:rPr>
          <w:rFonts w:ascii="Times New Roman" w:hAnsi="Times New Roman"/>
          <w:sz w:val="24"/>
          <w:szCs w:val="24"/>
        </w:rPr>
        <w:t>, a povećanje u odnosu na prvotni plan</w:t>
      </w:r>
      <w:r w:rsidR="00F54C2E">
        <w:rPr>
          <w:rFonts w:ascii="Times New Roman" w:hAnsi="Times New Roman"/>
          <w:sz w:val="24"/>
          <w:szCs w:val="24"/>
        </w:rPr>
        <w:t xml:space="preserve"> se odnosi na financiranje priključaka kućanstvima na kanalizacijski sustav </w:t>
      </w:r>
    </w:p>
    <w:p w14:paraId="59864F68" w14:textId="77777777" w:rsidR="001073DA" w:rsidRPr="00130A1F" w:rsidRDefault="001073DA" w:rsidP="001073DA">
      <w:pPr>
        <w:spacing w:after="0" w:line="240" w:lineRule="auto"/>
        <w:rPr>
          <w:rFonts w:ascii="Times New Roman" w:hAnsi="Times New Roman"/>
          <w:bCs/>
          <w:sz w:val="24"/>
          <w:szCs w:val="24"/>
        </w:rPr>
      </w:pPr>
      <w:r w:rsidRPr="00130A1F">
        <w:rPr>
          <w:rFonts w:ascii="Times New Roman" w:hAnsi="Times New Roman"/>
          <w:b/>
          <w:sz w:val="24"/>
          <w:szCs w:val="24"/>
        </w:rPr>
        <w:t xml:space="preserve">Aktivnost K101125 Sufinanciranje projektne dokumentacije za V. Rastovac  – </w:t>
      </w:r>
      <w:r w:rsidRPr="00130A1F">
        <w:rPr>
          <w:rFonts w:ascii="Times New Roman" w:hAnsi="Times New Roman"/>
          <w:bCs/>
          <w:sz w:val="24"/>
          <w:szCs w:val="24"/>
        </w:rPr>
        <w:t>planirana sredstva odnose se na izradu dokumentacije, za izgradnju kanalizacijske mreže V. Rastovac , a iznose  10.000,00 eura</w:t>
      </w:r>
    </w:p>
    <w:p w14:paraId="10A13A3A" w14:textId="77777777" w:rsidR="001073DA" w:rsidRPr="00130A1F" w:rsidRDefault="001073DA" w:rsidP="001073DA">
      <w:pPr>
        <w:spacing w:after="0" w:line="240" w:lineRule="auto"/>
        <w:rPr>
          <w:rFonts w:ascii="Times New Roman" w:hAnsi="Times New Roman"/>
          <w:b/>
          <w:sz w:val="24"/>
          <w:szCs w:val="24"/>
        </w:rPr>
      </w:pPr>
    </w:p>
    <w:p w14:paraId="144376B3"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Program 1014 AKTIVNA POLITIKA ZAPOŠLJAVANJA</w:t>
      </w:r>
    </w:p>
    <w:p w14:paraId="7B2D6A45" w14:textId="77777777" w:rsidR="001073DA" w:rsidRPr="00130A1F" w:rsidRDefault="001073DA" w:rsidP="001073DA">
      <w:pPr>
        <w:spacing w:after="0" w:line="240" w:lineRule="auto"/>
        <w:rPr>
          <w:rFonts w:ascii="Times New Roman" w:hAnsi="Times New Roman"/>
          <w:bCs/>
          <w:sz w:val="24"/>
          <w:szCs w:val="24"/>
        </w:rPr>
      </w:pPr>
      <w:r w:rsidRPr="00130A1F">
        <w:rPr>
          <w:rFonts w:ascii="Times New Roman" w:hAnsi="Times New Roman"/>
          <w:bCs/>
          <w:sz w:val="24"/>
          <w:szCs w:val="24"/>
        </w:rPr>
        <w:t>Sredstva su planirana za isplatu plaća djelatnicima na javnim radovima, a sve u okviru programa zapošljavanja u suradnji sa Zavodom za zapošljavanje koji ista refundira. Planirana su sredstva za plaće i nadoknadu troškova prijevoza, gdje Zavod pokriva 50% troškova zapošljavanja , osim za osobe s invaliditetom i osobe iz marginalih skupina gdje se može ostvariti 100%-tno financiranje od strane Zavoda.</w:t>
      </w:r>
    </w:p>
    <w:p w14:paraId="1852D094" w14:textId="77777777" w:rsidR="001073DA" w:rsidRPr="00130A1F" w:rsidRDefault="001073DA" w:rsidP="001073DA">
      <w:pPr>
        <w:spacing w:after="0" w:line="240" w:lineRule="auto"/>
        <w:rPr>
          <w:rFonts w:ascii="Times New Roman" w:hAnsi="Times New Roman"/>
          <w:bCs/>
          <w:sz w:val="24"/>
          <w:szCs w:val="24"/>
        </w:rPr>
      </w:pPr>
      <w:r w:rsidRPr="00130A1F">
        <w:rPr>
          <w:rFonts w:ascii="Times New Roman" w:hAnsi="Times New Roman"/>
          <w:bCs/>
          <w:sz w:val="24"/>
          <w:szCs w:val="24"/>
        </w:rPr>
        <w:t>Predviđeno zapošljavanje 1 osobe</w:t>
      </w:r>
    </w:p>
    <w:p w14:paraId="3C188CD1"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 xml:space="preserve">Aktivnost A100401 Javni radovi – </w:t>
      </w:r>
      <w:r w:rsidRPr="00130A1F">
        <w:rPr>
          <w:rFonts w:ascii="Times New Roman" w:hAnsi="Times New Roman"/>
          <w:bCs/>
          <w:sz w:val="24"/>
          <w:szCs w:val="24"/>
        </w:rPr>
        <w:t>planirani rashodi iznose 7.020,30 eura, a</w:t>
      </w:r>
      <w:r w:rsidRPr="00130A1F">
        <w:rPr>
          <w:rFonts w:ascii="Times New Roman" w:hAnsi="Times New Roman"/>
          <w:sz w:val="24"/>
          <w:szCs w:val="24"/>
        </w:rPr>
        <w:t xml:space="preserve"> obuhvaćaju troškove za plaće djelatnika po programu „Javni radovi“. </w:t>
      </w:r>
    </w:p>
    <w:p w14:paraId="14DEF99B" w14:textId="77777777" w:rsidR="001073DA" w:rsidRPr="00130A1F" w:rsidRDefault="001073DA" w:rsidP="001073DA">
      <w:pPr>
        <w:spacing w:after="0" w:line="240" w:lineRule="auto"/>
        <w:rPr>
          <w:rFonts w:ascii="Times New Roman" w:hAnsi="Times New Roman"/>
          <w:b/>
          <w:sz w:val="24"/>
          <w:szCs w:val="24"/>
        </w:rPr>
      </w:pPr>
    </w:p>
    <w:p w14:paraId="491A7451"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GLAVA 00203 DRUŠTVENE DJELATNOSTI</w:t>
      </w:r>
    </w:p>
    <w:p w14:paraId="16ED2C6F" w14:textId="2BAB3F9B"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Ukupno planirana sredstva za ovu glavu iznose </w:t>
      </w:r>
      <w:r w:rsidR="00F54C2E">
        <w:rPr>
          <w:rFonts w:ascii="Times New Roman" w:hAnsi="Times New Roman"/>
          <w:sz w:val="24"/>
          <w:szCs w:val="24"/>
        </w:rPr>
        <w:t>489.281,69</w:t>
      </w:r>
      <w:r w:rsidRPr="00130A1F">
        <w:rPr>
          <w:rFonts w:ascii="Times New Roman" w:hAnsi="Times New Roman"/>
          <w:sz w:val="24"/>
          <w:szCs w:val="24"/>
        </w:rPr>
        <w:t xml:space="preserve"> eura</w:t>
      </w:r>
    </w:p>
    <w:p w14:paraId="23CE4C1C"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Program 1007 PROGRAM JAVNIH POTREBA U KULTURI I RELIGIJI</w:t>
      </w:r>
    </w:p>
    <w:p w14:paraId="3C4A80F9"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Ukupno planirana sredstva za ovaj program iznose 34.500,00 eura. </w:t>
      </w:r>
    </w:p>
    <w:p w14:paraId="1142B025"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Ovim programom javnih potreba u kulturi obuhvaćaju se svi oblici poticanja i promicanja kulture i kulturnih djelatnosti što pridonose razvitku i unapređivanju svekolikog kulturnog života Općine Crnac</w:t>
      </w:r>
    </w:p>
    <w:p w14:paraId="466C2D32"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sz w:val="24"/>
          <w:szCs w:val="24"/>
        </w:rPr>
        <w:t>Zakonska osnova: Zakona o kulturnim vijećima i financiranju javnih potreba u kulturi, Zakon o udrugama, Zakona o lokalnoj i područnoj (regionalnoj) samoupravi.</w:t>
      </w:r>
    </w:p>
    <w:p w14:paraId="3F0EA205"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Programom se utvrđuju aktivnosti, akcije i manifestacije u kulturi od značaja za Općinu Crnac i promociju Općine na svim razinama suradnje.</w:t>
      </w:r>
    </w:p>
    <w:p w14:paraId="2F6A5EE7"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u w:val="single"/>
        </w:rPr>
        <w:t>Opći cilj</w:t>
      </w:r>
      <w:r w:rsidRPr="00130A1F">
        <w:rPr>
          <w:rFonts w:ascii="Times New Roman" w:hAnsi="Times New Roman"/>
          <w:sz w:val="24"/>
          <w:szCs w:val="24"/>
        </w:rPr>
        <w:t xml:space="preserve"> programa je unapređenje kvalitete života građana, te osiguranje financijskih sredstava za djelovanje udruga u kulturi i pomoć vjerskim zajednicama</w:t>
      </w:r>
    </w:p>
    <w:p w14:paraId="1EC78987"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u w:val="single"/>
        </w:rPr>
        <w:t>Posebni ciljevi</w:t>
      </w:r>
      <w:r w:rsidRPr="00130A1F">
        <w:rPr>
          <w:rFonts w:ascii="Times New Roman" w:hAnsi="Times New Roman"/>
          <w:sz w:val="24"/>
          <w:szCs w:val="24"/>
        </w:rPr>
        <w:t>: razvoj kulturnih djelatnosti, unapređivanje kulturnog života</w:t>
      </w:r>
    </w:p>
    <w:p w14:paraId="67F3D010"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u w:val="single"/>
        </w:rPr>
        <w:lastRenderedPageBreak/>
        <w:t>Pokazatelj uspješnosti:</w:t>
      </w:r>
      <w:r w:rsidRPr="00130A1F">
        <w:rPr>
          <w:rFonts w:ascii="Times New Roman" w:hAnsi="Times New Roman"/>
          <w:sz w:val="24"/>
          <w:szCs w:val="24"/>
        </w:rPr>
        <w:t xml:space="preserve"> broj kulturnih događaja, broj sudionika</w:t>
      </w:r>
    </w:p>
    <w:p w14:paraId="0F81F5B8"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A100701 Javne potrebe u kulturi-</w:t>
      </w:r>
      <w:r w:rsidRPr="00130A1F">
        <w:rPr>
          <w:rFonts w:ascii="Times New Roman" w:hAnsi="Times New Roman"/>
          <w:sz w:val="24"/>
          <w:szCs w:val="24"/>
        </w:rPr>
        <w:t>planirana sredstva u iznosu od 31.500,00 eura, a obuhvaćaju rashode za održavanje akcija i kulturnih manifestacija koje doprinose promicanju kulture i snimanje filma o Općini Crnac.</w:t>
      </w:r>
    </w:p>
    <w:p w14:paraId="07BC49A5"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 xml:space="preserve">Aktivnost A100702 Javne potrebe u religiji - </w:t>
      </w:r>
      <w:r w:rsidRPr="00130A1F">
        <w:rPr>
          <w:rFonts w:ascii="Times New Roman" w:hAnsi="Times New Roman"/>
          <w:sz w:val="24"/>
          <w:szCs w:val="24"/>
        </w:rPr>
        <w:t xml:space="preserve">planirana sredstva u iznosu od 3.000,00 eura, a obuhvaćaju rashode za se materijalnih troškova u crkvi Sveti Ivan Krstitelj u Crncu. </w:t>
      </w:r>
    </w:p>
    <w:p w14:paraId="5D620273" w14:textId="77777777" w:rsidR="001073DA" w:rsidRPr="00130A1F" w:rsidRDefault="001073DA" w:rsidP="001073DA">
      <w:pPr>
        <w:spacing w:after="0" w:line="240" w:lineRule="auto"/>
        <w:rPr>
          <w:rFonts w:ascii="Times New Roman" w:hAnsi="Times New Roman"/>
          <w:b/>
          <w:sz w:val="24"/>
          <w:szCs w:val="24"/>
        </w:rPr>
      </w:pPr>
    </w:p>
    <w:p w14:paraId="1404E8DF"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Program 1008 PROGRAM SOCIJALNE ZAŠTITE</w:t>
      </w:r>
    </w:p>
    <w:p w14:paraId="1B66667D"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Ukupno planirana sredstva za ovaj program iznose 249.982,00 eura. </w:t>
      </w:r>
    </w:p>
    <w:p w14:paraId="42769B15"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sz w:val="24"/>
          <w:szCs w:val="24"/>
        </w:rPr>
        <w:t>Zakonska osnova: Zakon o socijalnoj skrbi, Zakon o lokalnoj i područnoj (regionalnoj) samoupravi</w:t>
      </w:r>
    </w:p>
    <w:p w14:paraId="5B284E04"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sz w:val="24"/>
          <w:szCs w:val="24"/>
        </w:rPr>
        <w:t>Opis programa: Socijalna skrb je djelatnost kojom se osiguravaju i ostvaruju mjere i programi namijenjeni socijalno ugroženim osobama, kao i osobama s nepovoljnim osobnim ili obiteljskim okolnostima, koji uključuju prevenciju, promicanje promjena, pomoć u zadovoljavanju osnovnih životnih potreba i podršku pojedincu, obitelji i skupinama, s ciljem unapređenja kvalitete života i osnaživanja korisnika u samostalnom zadovoljavanju osnovnih životnih potreba te njihovog aktivnog uključivanja u društvo. Radi sprječavanja, ublažavanja i otklanjanja uzroka i stanja socijalne ugroženosti socijalnom skrbi pruža se potpora obitelji, posebice djeci i drugim osobama koje se ne mogu same brinuti o sebi. Jedinice lokalne i područne (regionalne) samouprave dužni su osigurati sredstva za obavljanje djelatnosti socijalne skrbi sukladno Zakonu o socijalnoj skrbi i posebnom propisu, u skladu sa socijalnim planom i mrežom socijalnih usluga na svojem području. Jedinica lokalne i područne (regionalne) samouprave može osigurati sredstva za ostvarivanje novčanih pomoći i socijalnih usluga stanovnicima na svom području u većem opsegu nego je utvrđeno Zakonom, na način propisan njihovim općim aktom, ukoliko u svom proračunu ima za to osigurana sredstva.</w:t>
      </w:r>
    </w:p>
    <w:p w14:paraId="3445E40B"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Programom socijalne zaštite provodi se radi osiguranja socijalne pomoći za socijalno najugroženije i najranjivije skupine. </w:t>
      </w:r>
    </w:p>
    <w:p w14:paraId="784A45BF"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u w:val="single"/>
        </w:rPr>
        <w:t>Opći cilj</w:t>
      </w:r>
      <w:r w:rsidRPr="00130A1F">
        <w:rPr>
          <w:rFonts w:ascii="Times New Roman" w:hAnsi="Times New Roman"/>
          <w:sz w:val="24"/>
          <w:szCs w:val="24"/>
        </w:rPr>
        <w:t xml:space="preserve"> programa je unapređenje kvalitete života , odnosno osnovnih životnih potreba stanovništva koje se radi raznih životnih prilika ( ili neprilika) našlo u potrebi.</w:t>
      </w:r>
    </w:p>
    <w:p w14:paraId="5462A2BA"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u w:val="single"/>
        </w:rPr>
        <w:t>Posebni cilj</w:t>
      </w:r>
      <w:r w:rsidRPr="00130A1F">
        <w:rPr>
          <w:rFonts w:ascii="Times New Roman" w:hAnsi="Times New Roman"/>
          <w:sz w:val="24"/>
          <w:szCs w:val="24"/>
        </w:rPr>
        <w:t>: Materijalna sigurnost, poboljšanje kvalitete života</w:t>
      </w:r>
    </w:p>
    <w:p w14:paraId="67099A9A"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sz w:val="24"/>
          <w:szCs w:val="24"/>
          <w:u w:val="single"/>
        </w:rPr>
        <w:t>Pokazatelj uspješnosti</w:t>
      </w:r>
      <w:r w:rsidRPr="00130A1F">
        <w:rPr>
          <w:rFonts w:ascii="Times New Roman" w:hAnsi="Times New Roman" w:cs="Times New Roman"/>
          <w:sz w:val="24"/>
          <w:szCs w:val="24"/>
        </w:rPr>
        <w:t xml:space="preserve"> : Sustavno i kontinuirano pružanje raznih i što kvalitetnijih usluga socijalno najugroženijih skupina građana, te pomoć kućanstvima u podmirivanju režijskih troškova; sve veći broj rođene djece; poticanje obrazovanja mladih, smanjenje cijene prijevoza srednjoškolaca, pomoć sve većem broju obitelji te sustavna briga o djeci i mladima kroz razne aktivnosti.</w:t>
      </w:r>
    </w:p>
    <w:p w14:paraId="767CE866"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 xml:space="preserve">Aktivnost A100801 Socijalna skrb i zaštita-starost - </w:t>
      </w:r>
      <w:r w:rsidRPr="00130A1F">
        <w:rPr>
          <w:rFonts w:ascii="Times New Roman" w:hAnsi="Times New Roman"/>
          <w:sz w:val="24"/>
          <w:szCs w:val="24"/>
        </w:rPr>
        <w:t>planirana sredstva u iznosu od 23.500,00 eura, a obuhvaćaju rashode za pomoć umirovljenicima i socijalno ugroženima (božićnice i uskrsnice ), jednokratne pomoći</w:t>
      </w:r>
    </w:p>
    <w:p w14:paraId="30EC84D2"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A100802 Javni radovi-„Pomoć u kući“-</w:t>
      </w:r>
      <w:r w:rsidRPr="00130A1F">
        <w:rPr>
          <w:rFonts w:ascii="Times New Roman" w:hAnsi="Times New Roman"/>
          <w:sz w:val="24"/>
          <w:szCs w:val="24"/>
        </w:rPr>
        <w:t>planirana sredstva u iznosu od 170.000,00 eura, a obuhvaćaju rashode za projekt „Zaželi“ putem kojeg  su zaposleni 10 žena i jedan koordinator.</w:t>
      </w:r>
    </w:p>
    <w:p w14:paraId="7CB03830"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A100803 Pomoć obiteljima i kućanstvima-</w:t>
      </w:r>
      <w:r w:rsidRPr="00130A1F">
        <w:rPr>
          <w:rFonts w:ascii="Times New Roman" w:hAnsi="Times New Roman"/>
          <w:sz w:val="24"/>
          <w:szCs w:val="24"/>
        </w:rPr>
        <w:t>planirana sredstva u iznosu od 19.000,00 eura, a obuhvaćaju rashode za pomoć obiteljima i kućanstvima ,nabavu poklona djeci predškolske dobi i naknade za novorođenu djecu, te donacija za potresom pogođena područja.</w:t>
      </w:r>
    </w:p>
    <w:p w14:paraId="0F6889B8"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A100804 Djelatnost udruga koje se bave osobama s invaliditetom-</w:t>
      </w:r>
      <w:r w:rsidRPr="00130A1F">
        <w:rPr>
          <w:rFonts w:ascii="Times New Roman" w:hAnsi="Times New Roman"/>
          <w:sz w:val="24"/>
          <w:szCs w:val="24"/>
        </w:rPr>
        <w:t>planirana sredstva u iznosu od 1.362,00 eura, a obuhvaćaju rashode za donacije udrugama koje se bave osobama s invaliditetom</w:t>
      </w:r>
    </w:p>
    <w:p w14:paraId="38780A1F"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A100805 Djelatnost udruga proizišlih iz Domovinskog rata-</w:t>
      </w:r>
      <w:r w:rsidRPr="00130A1F">
        <w:rPr>
          <w:rFonts w:ascii="Times New Roman" w:hAnsi="Times New Roman"/>
          <w:sz w:val="24"/>
          <w:szCs w:val="24"/>
        </w:rPr>
        <w:t>planirana sredstva u iznosu od 2.475,00 eura, a obuhvaćaju rashode za donacije udrugama proizišlih iz Domovinskog rata.</w:t>
      </w:r>
    </w:p>
    <w:p w14:paraId="70291C87"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lastRenderedPageBreak/>
        <w:t>Aktivnost A100806 Humanitarna djelatnost Hrvatskog crvenog križa-</w:t>
      </w:r>
      <w:r w:rsidRPr="00130A1F">
        <w:rPr>
          <w:rFonts w:ascii="Times New Roman" w:hAnsi="Times New Roman"/>
          <w:sz w:val="24"/>
          <w:szCs w:val="24"/>
        </w:rPr>
        <w:t>planirana sredstva u iznosu od 1.995,00 eura, a obuhvaćaju rashode za potporu radu Hrvatskog crvenog križa.</w:t>
      </w:r>
    </w:p>
    <w:p w14:paraId="74385C01"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A100807 Djelatnost ostalih udruga-</w:t>
      </w:r>
      <w:r w:rsidRPr="00130A1F">
        <w:rPr>
          <w:rFonts w:ascii="Times New Roman" w:hAnsi="Times New Roman"/>
          <w:sz w:val="24"/>
          <w:szCs w:val="24"/>
        </w:rPr>
        <w:t>planirana sredstva u iznosu od 1.650,00 eura, a obuhvaćaju rashode za donacije ostalim udrugama.</w:t>
      </w:r>
    </w:p>
    <w:p w14:paraId="312E8109" w14:textId="77777777" w:rsidR="001073DA" w:rsidRPr="00130A1F" w:rsidRDefault="001073DA" w:rsidP="001073DA">
      <w:pPr>
        <w:spacing w:after="0" w:line="240" w:lineRule="auto"/>
        <w:rPr>
          <w:rFonts w:ascii="Times New Roman" w:hAnsi="Times New Roman"/>
          <w:bCs/>
          <w:sz w:val="24"/>
          <w:szCs w:val="24"/>
        </w:rPr>
      </w:pPr>
      <w:r w:rsidRPr="00130A1F">
        <w:rPr>
          <w:rFonts w:ascii="Times New Roman" w:hAnsi="Times New Roman"/>
          <w:b/>
          <w:bCs/>
          <w:sz w:val="24"/>
          <w:szCs w:val="24"/>
        </w:rPr>
        <w:t>Aktivnost A101126 Mjere za poticanje stambenog pitanja mladih obitelji</w:t>
      </w:r>
      <w:r w:rsidRPr="00130A1F">
        <w:rPr>
          <w:rFonts w:ascii="Times New Roman" w:hAnsi="Times New Roman"/>
          <w:sz w:val="24"/>
          <w:szCs w:val="24"/>
        </w:rPr>
        <w:t xml:space="preserve"> – planirana sredstva iznose 30.000,00, </w:t>
      </w:r>
      <w:r w:rsidRPr="00130A1F">
        <w:rPr>
          <w:rFonts w:ascii="Times New Roman" w:hAnsi="Times New Roman"/>
          <w:bCs/>
          <w:sz w:val="24"/>
          <w:szCs w:val="24"/>
        </w:rPr>
        <w:t>a odnose se na pomoć mladim obiteljima pri rješavanju stambenog pitanja</w:t>
      </w:r>
    </w:p>
    <w:p w14:paraId="6018F4AF" w14:textId="77777777" w:rsidR="001073DA" w:rsidRPr="00130A1F" w:rsidRDefault="001073DA" w:rsidP="001073DA">
      <w:pPr>
        <w:spacing w:after="0" w:line="240" w:lineRule="auto"/>
        <w:rPr>
          <w:rFonts w:ascii="Times New Roman" w:hAnsi="Times New Roman"/>
          <w:b/>
          <w:sz w:val="24"/>
          <w:szCs w:val="24"/>
        </w:rPr>
      </w:pPr>
    </w:p>
    <w:p w14:paraId="386FC32E"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Program 1009 PROGRAM JAVNIH POTREBA U ŠKOLSTVU</w:t>
      </w:r>
    </w:p>
    <w:p w14:paraId="329F7AE0"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Ukupno planirana sredstva za ovaj program iznose 20.200,00 eura.</w:t>
      </w:r>
    </w:p>
    <w:p w14:paraId="2B39C1F0"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sz w:val="24"/>
          <w:szCs w:val="24"/>
        </w:rPr>
        <w:t>Zakonska osnova: Zakon o lokalnoj i područnoj (regionalnoj) samoupravi, Zakon o odgoju i obrazovanju u osnovnoj i srednjoj školi.</w:t>
      </w:r>
    </w:p>
    <w:p w14:paraId="61D1D081" w14:textId="77777777" w:rsidR="001073DA" w:rsidRPr="00130A1F" w:rsidRDefault="001073DA" w:rsidP="001073DA">
      <w:pPr>
        <w:spacing w:after="0" w:line="240" w:lineRule="auto"/>
        <w:rPr>
          <w:rFonts w:ascii="Times New Roman" w:hAnsi="Times New Roman" w:cs="Times New Roman"/>
          <w:bCs/>
          <w:sz w:val="24"/>
          <w:szCs w:val="24"/>
        </w:rPr>
      </w:pPr>
      <w:r w:rsidRPr="00130A1F">
        <w:rPr>
          <w:rFonts w:ascii="Times New Roman" w:hAnsi="Times New Roman" w:cs="Times New Roman"/>
          <w:bCs/>
          <w:sz w:val="24"/>
          <w:szCs w:val="24"/>
        </w:rPr>
        <w:t xml:space="preserve">Opći cilj je pomoć u radu osnovne škole, te povećanje dostupnosti studiranja. te </w:t>
      </w:r>
      <w:r w:rsidRPr="00130A1F">
        <w:rPr>
          <w:rFonts w:ascii="Times New Roman" w:hAnsi="Times New Roman" w:cs="Times New Roman"/>
          <w:sz w:val="24"/>
          <w:szCs w:val="24"/>
        </w:rPr>
        <w:t>se želi pružiti podrška školi u provođenju projekata, te djeci i mladima u pohađanju osnovnoškolskih, srednjoškolskih i visokoškolskih obrazovnih programa. Osnovni cilj programa je razvoj ljudskih potencijala. Posebni ciljevi programa su osiguranje dijela financijskih sredstava za realizaciju projekata škole usmjerenih na razvoj i unapređenje odgoja i obrazovanja, osiguranje financijskih sredstava za stipendiranje učenika i studenata sa područja općine Crnac u cilju uravnoteženja ponude i potražnje na tržištu rada, uz osiguranje sredstava za financiranje nabave udžbenika za osnovnu školu te osiguranje dijela sredstava za financiranje poboljšanja materijalno tehničkih uvjeta u školama.</w:t>
      </w:r>
    </w:p>
    <w:p w14:paraId="4938C72B" w14:textId="77777777" w:rsidR="001073DA" w:rsidRPr="00130A1F" w:rsidRDefault="001073DA" w:rsidP="001073DA">
      <w:pPr>
        <w:spacing w:after="0" w:line="240" w:lineRule="auto"/>
        <w:rPr>
          <w:rFonts w:ascii="Times New Roman" w:hAnsi="Times New Roman"/>
          <w:bCs/>
          <w:sz w:val="24"/>
          <w:szCs w:val="24"/>
        </w:rPr>
      </w:pPr>
      <w:r w:rsidRPr="00130A1F">
        <w:rPr>
          <w:rFonts w:ascii="Times New Roman" w:hAnsi="Times New Roman"/>
          <w:bCs/>
          <w:sz w:val="24"/>
          <w:szCs w:val="24"/>
        </w:rPr>
        <w:t>Posebni cijevi: povećanje studenata, blizina mjesta studiranja, nabava radnih materijala</w:t>
      </w:r>
    </w:p>
    <w:p w14:paraId="223DA273" w14:textId="77777777" w:rsidR="001073DA" w:rsidRPr="00130A1F" w:rsidRDefault="001073DA" w:rsidP="001073DA">
      <w:pPr>
        <w:spacing w:after="0" w:line="240" w:lineRule="auto"/>
        <w:rPr>
          <w:rFonts w:ascii="Tahoma" w:hAnsi="Tahoma" w:cs="Tahoma"/>
          <w:bCs/>
        </w:rPr>
      </w:pPr>
      <w:r w:rsidRPr="00130A1F">
        <w:rPr>
          <w:rFonts w:ascii="Times New Roman" w:hAnsi="Times New Roman"/>
          <w:bCs/>
          <w:sz w:val="24"/>
          <w:szCs w:val="24"/>
        </w:rPr>
        <w:t>Pokazatelj uspješnosti : broj studenata s područja općine, broj provedenih aktivnosti</w:t>
      </w:r>
    </w:p>
    <w:p w14:paraId="318DE9D9"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A100901 Fakultetsko obrazovanje-</w:t>
      </w:r>
      <w:r w:rsidRPr="00130A1F">
        <w:rPr>
          <w:rFonts w:ascii="Times New Roman" w:hAnsi="Times New Roman"/>
          <w:sz w:val="24"/>
          <w:szCs w:val="24"/>
        </w:rPr>
        <w:t>planirana sredstva u iznosu od 5.700,00 eura, a obuhvaćaju rashode za stipendije i sufinanciranje rada Visoke škole za menadžment u Virovitici.</w:t>
      </w:r>
    </w:p>
    <w:p w14:paraId="2C50FC08"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A100902 Srednjoškolsko obrazovanje-</w:t>
      </w:r>
      <w:r w:rsidRPr="00130A1F">
        <w:rPr>
          <w:rFonts w:ascii="Times New Roman" w:hAnsi="Times New Roman"/>
          <w:sz w:val="24"/>
          <w:szCs w:val="24"/>
        </w:rPr>
        <w:t>planirana sredstva u iznosu od 12.000,00 eura, a obuhvaćaju rashode za sufinanciranje prijevoza učenika srednjih škola i smještaja u učeničkom domu.</w:t>
      </w:r>
    </w:p>
    <w:p w14:paraId="39E17C59"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A100903 Osnovnoškolsko obrazovanje-</w:t>
      </w:r>
      <w:r w:rsidRPr="00130A1F">
        <w:rPr>
          <w:rFonts w:ascii="Times New Roman" w:hAnsi="Times New Roman"/>
          <w:sz w:val="24"/>
          <w:szCs w:val="24"/>
        </w:rPr>
        <w:t>planirana sredstva u iznosu od 2.500,00 eura, a obuhvaćaju rashode za tekuće donacije OŠ Ivan Goran Kovačić u Zdencima, sufinanciranje toplog obroka učenicima osnovne škole , nagrađivanje učenika za postignute rezultate i kupnju udžbenika.</w:t>
      </w:r>
    </w:p>
    <w:p w14:paraId="1A6C3A13" w14:textId="77777777" w:rsidR="001073DA" w:rsidRPr="00130A1F" w:rsidRDefault="001073DA" w:rsidP="001073DA">
      <w:pPr>
        <w:spacing w:after="0" w:line="240" w:lineRule="auto"/>
        <w:rPr>
          <w:rFonts w:ascii="Times New Roman" w:hAnsi="Times New Roman"/>
          <w:b/>
          <w:sz w:val="24"/>
          <w:szCs w:val="24"/>
        </w:rPr>
      </w:pPr>
    </w:p>
    <w:p w14:paraId="44FCB947" w14:textId="77777777" w:rsidR="001073DA" w:rsidRPr="00130A1F" w:rsidRDefault="001073DA" w:rsidP="001073DA">
      <w:pPr>
        <w:spacing w:after="0" w:line="240" w:lineRule="auto"/>
        <w:rPr>
          <w:rFonts w:ascii="Times New Roman" w:hAnsi="Times New Roman"/>
          <w:b/>
          <w:sz w:val="24"/>
          <w:szCs w:val="24"/>
        </w:rPr>
      </w:pPr>
    </w:p>
    <w:p w14:paraId="2E5CB27C"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Program 1010 PROGRAM JAVNIH POTREBA U SPORTU</w:t>
      </w:r>
    </w:p>
    <w:p w14:paraId="353802C8" w14:textId="57B390B6"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Ukupno planirana sredstva za ovaj program </w:t>
      </w:r>
      <w:r w:rsidR="00F54C2E">
        <w:rPr>
          <w:rFonts w:ascii="Times New Roman" w:hAnsi="Times New Roman"/>
          <w:sz w:val="24"/>
          <w:szCs w:val="24"/>
        </w:rPr>
        <w:t xml:space="preserve">su </w:t>
      </w:r>
      <w:r w:rsidRPr="00130A1F">
        <w:rPr>
          <w:rFonts w:ascii="Times New Roman" w:hAnsi="Times New Roman"/>
          <w:sz w:val="24"/>
          <w:szCs w:val="24"/>
        </w:rPr>
        <w:t>iznos</w:t>
      </w:r>
      <w:r w:rsidR="00F54C2E">
        <w:rPr>
          <w:rFonts w:ascii="Times New Roman" w:hAnsi="Times New Roman"/>
          <w:sz w:val="24"/>
          <w:szCs w:val="24"/>
        </w:rPr>
        <w:t>ila</w:t>
      </w:r>
      <w:r w:rsidRPr="00130A1F">
        <w:rPr>
          <w:rFonts w:ascii="Times New Roman" w:hAnsi="Times New Roman"/>
          <w:sz w:val="24"/>
          <w:szCs w:val="24"/>
        </w:rPr>
        <w:t xml:space="preserve"> 47.500,00 eura</w:t>
      </w:r>
      <w:r w:rsidR="00F54C2E">
        <w:rPr>
          <w:rFonts w:ascii="Times New Roman" w:hAnsi="Times New Roman"/>
          <w:sz w:val="24"/>
          <w:szCs w:val="24"/>
        </w:rPr>
        <w:t>, te su rebalansom uvećana za 106.418,75 eura te sad iznose 153.918,75 eura</w:t>
      </w:r>
    </w:p>
    <w:p w14:paraId="40CF944A"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Programom javnih potreba u sportu osiguravaju se financijska sredstva za financiranje sportskih udruga. Osnovni cilj je poboljšanje razine kvalitete sporta, te uključivanje što većeg broja djece i mladeži u sport.</w:t>
      </w:r>
    </w:p>
    <w:p w14:paraId="7678A85B"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u w:val="single"/>
        </w:rPr>
        <w:t>Posebni ciljevi</w:t>
      </w:r>
      <w:r w:rsidRPr="00130A1F">
        <w:rPr>
          <w:rFonts w:ascii="Times New Roman" w:hAnsi="Times New Roman"/>
          <w:sz w:val="24"/>
          <w:szCs w:val="24"/>
        </w:rPr>
        <w:t>: dodatne aktivnosti, kvaliteta utrošenog slobodnog vremena, smanjenje pretilosti kod djece i mladih</w:t>
      </w:r>
    </w:p>
    <w:p w14:paraId="0DDFA439"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sz w:val="24"/>
          <w:szCs w:val="24"/>
          <w:u w:val="single"/>
        </w:rPr>
        <w:t>Pok</w:t>
      </w:r>
      <w:r w:rsidRPr="00130A1F">
        <w:rPr>
          <w:rFonts w:ascii="Times New Roman" w:hAnsi="Times New Roman" w:cs="Times New Roman"/>
          <w:sz w:val="24"/>
          <w:szCs w:val="24"/>
          <w:u w:val="single"/>
        </w:rPr>
        <w:t>azatelj uspješnosti</w:t>
      </w:r>
      <w:r w:rsidRPr="00130A1F">
        <w:rPr>
          <w:rFonts w:ascii="Times New Roman" w:hAnsi="Times New Roman" w:cs="Times New Roman"/>
          <w:sz w:val="24"/>
          <w:szCs w:val="24"/>
        </w:rPr>
        <w:t>: broj natjecanja, broj uključene djece, rezultati , podizanje kvalitete usluga i povećanje broja korisnika sportskih objekata - Veće zadovoljstvo građana kroz kvalitetno, ugodno i sigurno korištenje sportske infrastrukture, te dugoročna kontrola, odnosno smanjenje troškova zbog pravilnog održavanja.</w:t>
      </w:r>
    </w:p>
    <w:p w14:paraId="57ABC73E"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A101001 Sport-</w:t>
      </w:r>
      <w:r w:rsidRPr="00130A1F">
        <w:rPr>
          <w:rFonts w:ascii="Times New Roman" w:hAnsi="Times New Roman"/>
          <w:sz w:val="24"/>
          <w:szCs w:val="24"/>
        </w:rPr>
        <w:t>planirana sredstva u iznosu od 47.500,00 eura, a obuhvaćaju rashode za tekuće donacije sportskim udrugama i društvima na području Općine Crnac.</w:t>
      </w:r>
    </w:p>
    <w:p w14:paraId="740779A0" w14:textId="1388A638" w:rsidR="001073DA" w:rsidRPr="00130A1F" w:rsidRDefault="00F54C2E" w:rsidP="001073DA">
      <w:pPr>
        <w:spacing w:after="0" w:line="240" w:lineRule="auto"/>
        <w:rPr>
          <w:rFonts w:ascii="Times New Roman" w:hAnsi="Times New Roman"/>
          <w:b/>
          <w:sz w:val="24"/>
          <w:szCs w:val="24"/>
        </w:rPr>
      </w:pPr>
      <w:r>
        <w:rPr>
          <w:rFonts w:ascii="Times New Roman" w:hAnsi="Times New Roman"/>
          <w:b/>
          <w:sz w:val="24"/>
          <w:szCs w:val="24"/>
        </w:rPr>
        <w:lastRenderedPageBreak/>
        <w:t xml:space="preserve">Aktivnost K101140 Sanacija i uređenje zgrade na nogometnom igralištu u Crncu – </w:t>
      </w:r>
      <w:r w:rsidRPr="00F54C2E">
        <w:rPr>
          <w:rFonts w:ascii="Times New Roman" w:hAnsi="Times New Roman"/>
          <w:bCs/>
          <w:sz w:val="24"/>
          <w:szCs w:val="24"/>
        </w:rPr>
        <w:t>planirana sredstva iznose 106.418,75 eura</w:t>
      </w:r>
      <w:r>
        <w:rPr>
          <w:rFonts w:ascii="Times New Roman" w:hAnsi="Times New Roman"/>
          <w:bCs/>
          <w:sz w:val="24"/>
          <w:szCs w:val="24"/>
        </w:rPr>
        <w:t>, i to za sanaciju objekata na igralištu NK Crnca</w:t>
      </w:r>
    </w:p>
    <w:p w14:paraId="5DD1E2BD"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Program 1011 PROGRAM JAVNIH POTREBA U ZDRAVSTVU</w:t>
      </w:r>
    </w:p>
    <w:p w14:paraId="57F450FD"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Ukupno planirana sredstva za ovaj program iznose 30.680,94 eura.</w:t>
      </w:r>
    </w:p>
    <w:p w14:paraId="52D3DC11"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Opći cilj je stvaranje baznih uvjeta za podizanje kvalitete života za mještane općine Crnac</w:t>
      </w:r>
    </w:p>
    <w:p w14:paraId="24AE5012"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Posebni ciljevi : održavanje i poboljšanje postojećih uvjeta, očuvanje javnog zdravlja, povećanje sigurnosti stanovništva</w:t>
      </w:r>
    </w:p>
    <w:p w14:paraId="4E42787D"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 A101101 Zdravstvena zaštita-</w:t>
      </w:r>
      <w:r w:rsidRPr="00130A1F">
        <w:rPr>
          <w:rFonts w:ascii="Times New Roman" w:hAnsi="Times New Roman"/>
          <w:sz w:val="24"/>
          <w:szCs w:val="24"/>
        </w:rPr>
        <w:t xml:space="preserve">planirana sredstva u iznosu od 30.680,94 eura </w:t>
      </w:r>
    </w:p>
    <w:p w14:paraId="671524DB"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a obuhvaćaju rashode za sufinanciranje rada Hitne pomoći i tekuće donacije ambulanti opće medicine u Velikom Rastovcu, sufinanciranje rada specijalista internista, te donacije zdravstvenim neprofitnim organizacijama za energetsku obnovu u iznosu od 25.000,00 eura</w:t>
      </w:r>
    </w:p>
    <w:p w14:paraId="3133D068" w14:textId="77777777" w:rsidR="001073DA" w:rsidRPr="00130A1F" w:rsidRDefault="001073DA" w:rsidP="001073DA">
      <w:pPr>
        <w:spacing w:after="0" w:line="240" w:lineRule="auto"/>
        <w:rPr>
          <w:rFonts w:ascii="Times New Roman" w:hAnsi="Times New Roman"/>
          <w:b/>
          <w:sz w:val="24"/>
          <w:szCs w:val="24"/>
        </w:rPr>
      </w:pPr>
    </w:p>
    <w:p w14:paraId="2BCF005F"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GLAVA 00204 PREDŠKOLSKI ODGOJ- DJEČJI VRTIĆ „LIPA“</w:t>
      </w:r>
    </w:p>
    <w:p w14:paraId="3F4E0724" w14:textId="446E9A9C" w:rsidR="001073DA"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Ukupna planirana sredstva za ovu glavu iznose </w:t>
      </w:r>
      <w:r w:rsidR="002E55A2">
        <w:rPr>
          <w:rFonts w:ascii="Times New Roman" w:hAnsi="Times New Roman"/>
          <w:sz w:val="24"/>
          <w:szCs w:val="24"/>
        </w:rPr>
        <w:t xml:space="preserve">139.929,20 </w:t>
      </w:r>
      <w:r w:rsidRPr="00130A1F">
        <w:rPr>
          <w:rFonts w:ascii="Times New Roman" w:hAnsi="Times New Roman"/>
          <w:sz w:val="24"/>
          <w:szCs w:val="24"/>
        </w:rPr>
        <w:t>eura</w:t>
      </w:r>
      <w:r w:rsidR="00DA7BB3">
        <w:rPr>
          <w:rFonts w:ascii="Times New Roman" w:hAnsi="Times New Roman"/>
          <w:sz w:val="24"/>
          <w:szCs w:val="24"/>
        </w:rPr>
        <w:t>, koja se</w:t>
      </w:r>
      <w:r w:rsidR="001259A1">
        <w:rPr>
          <w:rFonts w:ascii="Times New Roman" w:hAnsi="Times New Roman"/>
          <w:sz w:val="24"/>
          <w:szCs w:val="24"/>
        </w:rPr>
        <w:t xml:space="preserve"> rebalansom</w:t>
      </w:r>
      <w:r w:rsidR="00DA7BB3">
        <w:rPr>
          <w:rFonts w:ascii="Times New Roman" w:hAnsi="Times New Roman"/>
          <w:sz w:val="24"/>
          <w:szCs w:val="24"/>
        </w:rPr>
        <w:t xml:space="preserve"> povećavaju u iznosu od 13.584,90 eura, te sada iznose 153.784,10 eura.</w:t>
      </w:r>
    </w:p>
    <w:p w14:paraId="2F74C69F" w14:textId="77777777" w:rsidR="001073DA" w:rsidRPr="00130A1F" w:rsidRDefault="001073DA" w:rsidP="001073DA">
      <w:pPr>
        <w:spacing w:after="0" w:line="240" w:lineRule="auto"/>
        <w:rPr>
          <w:rFonts w:ascii="Times New Roman" w:hAnsi="Times New Roman"/>
          <w:b/>
          <w:sz w:val="24"/>
          <w:szCs w:val="24"/>
        </w:rPr>
      </w:pPr>
      <w:r w:rsidRPr="00130A1F">
        <w:rPr>
          <w:rFonts w:ascii="Times New Roman" w:hAnsi="Times New Roman"/>
          <w:b/>
          <w:sz w:val="24"/>
          <w:szCs w:val="24"/>
        </w:rPr>
        <w:t>Program 1012  PREDŠKOLSKI ODGOJ</w:t>
      </w:r>
    </w:p>
    <w:p w14:paraId="2DF493BC" w14:textId="26255C39"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 xml:space="preserve">Ukupno planirana sredstva za ovaj program iznose </w:t>
      </w:r>
      <w:r w:rsidR="002E55A2">
        <w:rPr>
          <w:rFonts w:ascii="Times New Roman" w:hAnsi="Times New Roman"/>
          <w:sz w:val="24"/>
          <w:szCs w:val="24"/>
        </w:rPr>
        <w:t>153.784,10</w:t>
      </w:r>
      <w:r w:rsidRPr="00130A1F">
        <w:rPr>
          <w:rFonts w:ascii="Times New Roman" w:hAnsi="Times New Roman"/>
          <w:sz w:val="24"/>
          <w:szCs w:val="24"/>
        </w:rPr>
        <w:t xml:space="preserve"> eura</w:t>
      </w:r>
    </w:p>
    <w:p w14:paraId="1AD46233"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Program je usmjeren na stvaranje uvjeta za obavljanje predškolske djelatnosti radi zadovoljenje potreba građana Općine Crnac za predškolskim odgojem djece.</w:t>
      </w:r>
      <w:r>
        <w:rPr>
          <w:rFonts w:ascii="Times New Roman" w:hAnsi="Times New Roman"/>
          <w:sz w:val="24"/>
          <w:szCs w:val="24"/>
        </w:rPr>
        <w:t xml:space="preserve"> Iznos planiran za ovaj program uključuje financiranje Javne ustanove  Dječji vrtić LIPA Čađavica, Područni odjel Veliki Rastovac uključuje 1/5 troška plaća ravnatelja, djelatnika u računovodstvu, domara, logopeda, ukupne plaće zaposlenih i materijalne troškove samog područnog odjela</w:t>
      </w:r>
    </w:p>
    <w:p w14:paraId="60C7FC44" w14:textId="77777777" w:rsidR="001073DA" w:rsidRPr="00130A1F" w:rsidRDefault="001073DA" w:rsidP="001073DA">
      <w:pPr>
        <w:spacing w:after="0" w:line="240" w:lineRule="auto"/>
        <w:rPr>
          <w:rFonts w:ascii="Times New Roman" w:hAnsi="Times New Roman"/>
          <w:sz w:val="24"/>
          <w:szCs w:val="24"/>
        </w:rPr>
      </w:pPr>
      <w:r w:rsidRPr="00130A1F">
        <w:rPr>
          <w:rFonts w:ascii="Times New Roman" w:hAnsi="Times New Roman"/>
          <w:sz w:val="24"/>
          <w:szCs w:val="24"/>
        </w:rPr>
        <w:t>Cilj programa je uključivanje što većeg broja djece u organizirane primarne i dodatne programe dječjeg vrtića, čime se iskazuje društvena briga o djeci, te kvalitetno provođenje programa njege, odgoja i naobrazbe djece predškolskog uzrasta.</w:t>
      </w:r>
    </w:p>
    <w:p w14:paraId="7325B051" w14:textId="77777777" w:rsidR="001073DA" w:rsidRPr="00130A1F" w:rsidRDefault="001073DA" w:rsidP="001073DA">
      <w:pPr>
        <w:spacing w:after="0" w:line="240" w:lineRule="auto"/>
        <w:rPr>
          <w:rFonts w:ascii="Times New Roman" w:hAnsi="Times New Roman" w:cs="Times New Roman"/>
          <w:sz w:val="24"/>
          <w:szCs w:val="24"/>
        </w:rPr>
      </w:pPr>
      <w:r w:rsidRPr="00130A1F">
        <w:rPr>
          <w:rFonts w:ascii="Times New Roman" w:hAnsi="Times New Roman" w:cs="Times New Roman"/>
          <w:sz w:val="24"/>
          <w:szCs w:val="24"/>
        </w:rPr>
        <w:t>Pokazatelj uspješnosti: - polaznici usavršavanja/educirani pomoćnici - duljina produženog dnevnog radnog vremena vrtića (h) - projekata za ustanove predškolskog odgoja s ciljem dodatne edukacije odgojitelja i stručnih suradnika</w:t>
      </w:r>
    </w:p>
    <w:p w14:paraId="07E9F7AF" w14:textId="685A6ADB" w:rsidR="001073DA" w:rsidRDefault="001073DA" w:rsidP="001073DA">
      <w:pPr>
        <w:spacing w:after="0" w:line="240" w:lineRule="auto"/>
        <w:rPr>
          <w:rFonts w:ascii="Times New Roman" w:hAnsi="Times New Roman"/>
          <w:sz w:val="24"/>
          <w:szCs w:val="24"/>
        </w:rPr>
      </w:pPr>
      <w:r w:rsidRPr="00130A1F">
        <w:rPr>
          <w:rFonts w:ascii="Times New Roman" w:hAnsi="Times New Roman"/>
          <w:b/>
          <w:sz w:val="24"/>
          <w:szCs w:val="24"/>
        </w:rPr>
        <w:t>Aktivnost</w:t>
      </w:r>
      <w:r w:rsidRPr="00130A1F">
        <w:rPr>
          <w:rFonts w:ascii="Times New Roman" w:hAnsi="Times New Roman"/>
          <w:sz w:val="24"/>
          <w:szCs w:val="24"/>
        </w:rPr>
        <w:t xml:space="preserve"> </w:t>
      </w:r>
      <w:r w:rsidRPr="00130A1F">
        <w:rPr>
          <w:rFonts w:ascii="Times New Roman" w:hAnsi="Times New Roman"/>
          <w:b/>
          <w:sz w:val="24"/>
          <w:szCs w:val="24"/>
        </w:rPr>
        <w:t>A101106 Odgojno i administrativno osoblje</w:t>
      </w:r>
      <w:r w:rsidRPr="00130A1F">
        <w:rPr>
          <w:rFonts w:ascii="Times New Roman" w:hAnsi="Times New Roman"/>
          <w:sz w:val="24"/>
          <w:szCs w:val="24"/>
        </w:rPr>
        <w:t xml:space="preserve"> – planirana sredstva za ovu aktivnost iznose 1</w:t>
      </w:r>
      <w:r w:rsidR="00DA7BB3">
        <w:rPr>
          <w:rFonts w:ascii="Times New Roman" w:hAnsi="Times New Roman"/>
          <w:sz w:val="24"/>
          <w:szCs w:val="24"/>
        </w:rPr>
        <w:t>53.784,10</w:t>
      </w:r>
      <w:r w:rsidRPr="00130A1F">
        <w:rPr>
          <w:rFonts w:ascii="Times New Roman" w:hAnsi="Times New Roman"/>
          <w:sz w:val="24"/>
          <w:szCs w:val="24"/>
        </w:rPr>
        <w:t xml:space="preserve"> eura, a odnose se na financiranje rada dječjeg vrtića u Velikom Rastovcu, te sufinanciranje zajedničkih troškova matičnog vrtića</w:t>
      </w:r>
      <w:r w:rsidR="00DA7BB3">
        <w:rPr>
          <w:rFonts w:ascii="Times New Roman" w:hAnsi="Times New Roman"/>
          <w:sz w:val="24"/>
          <w:szCs w:val="24"/>
        </w:rPr>
        <w:t>.</w:t>
      </w:r>
    </w:p>
    <w:p w14:paraId="0BDDBF7B" w14:textId="4A9B7368" w:rsidR="00DA7BB3" w:rsidRPr="00B5410A" w:rsidRDefault="00DA7BB3" w:rsidP="001073DA">
      <w:pPr>
        <w:spacing w:after="0" w:line="240" w:lineRule="auto"/>
        <w:rPr>
          <w:rFonts w:ascii="Times New Roman" w:hAnsi="Times New Roman"/>
          <w:sz w:val="24"/>
          <w:szCs w:val="24"/>
        </w:rPr>
      </w:pPr>
      <w:r>
        <w:rPr>
          <w:rFonts w:ascii="Times New Roman" w:hAnsi="Times New Roman"/>
          <w:sz w:val="24"/>
          <w:szCs w:val="24"/>
        </w:rPr>
        <w:t>Povećanje se odnosi na nabavu opreme.</w:t>
      </w:r>
    </w:p>
    <w:p w14:paraId="35CFA98D" w14:textId="77777777" w:rsidR="001073DA" w:rsidRPr="00130A1F" w:rsidRDefault="001073DA" w:rsidP="001073DA">
      <w:pPr>
        <w:spacing w:after="0" w:line="240" w:lineRule="auto"/>
        <w:jc w:val="center"/>
        <w:rPr>
          <w:rFonts w:ascii="Times New Roman" w:hAnsi="Times New Roman"/>
          <w:b/>
          <w:sz w:val="28"/>
          <w:szCs w:val="28"/>
          <w:highlight w:val="lightGray"/>
        </w:rPr>
      </w:pPr>
    </w:p>
    <w:p w14:paraId="7AA849CE" w14:textId="77777777" w:rsidR="001073DA" w:rsidRPr="00130A1F" w:rsidRDefault="001073DA" w:rsidP="001073DA">
      <w:pPr>
        <w:spacing w:after="0" w:line="240" w:lineRule="auto"/>
        <w:jc w:val="center"/>
        <w:rPr>
          <w:rFonts w:ascii="Times New Roman" w:hAnsi="Times New Roman"/>
          <w:b/>
          <w:sz w:val="28"/>
          <w:szCs w:val="28"/>
          <w:highlight w:val="lightGray"/>
        </w:rPr>
      </w:pPr>
    </w:p>
    <w:p w14:paraId="681E36D4" w14:textId="77777777" w:rsidR="001073DA" w:rsidRDefault="001073DA" w:rsidP="001073DA">
      <w:pPr>
        <w:widowControl w:val="0"/>
        <w:tabs>
          <w:tab w:val="left" w:pos="1259"/>
          <w:tab w:val="right" w:pos="5340"/>
          <w:tab w:val="right" w:pos="7155"/>
          <w:tab w:val="right" w:pos="8926"/>
          <w:tab w:val="right" w:pos="10140"/>
        </w:tabs>
        <w:autoSpaceDE w:val="0"/>
        <w:autoSpaceDN w:val="0"/>
        <w:adjustRightInd w:val="0"/>
        <w:spacing w:before="555" w:after="0" w:line="240" w:lineRule="auto"/>
        <w:rPr>
          <w:rFonts w:ascii="Times New Roman" w:eastAsiaTheme="minorEastAsia" w:hAnsi="Times New Roman" w:cs="Times New Roman"/>
          <w:b/>
          <w:bCs/>
          <w:color w:val="000000"/>
          <w:kern w:val="0"/>
          <w:sz w:val="24"/>
          <w:szCs w:val="24"/>
          <w:lang w:eastAsia="hr-HR"/>
        </w:rPr>
      </w:pPr>
    </w:p>
    <w:p w14:paraId="71DD8A2F" w14:textId="77777777" w:rsidR="001073DA" w:rsidRDefault="001073DA" w:rsidP="001073DA">
      <w:pPr>
        <w:widowControl w:val="0"/>
        <w:tabs>
          <w:tab w:val="left" w:pos="1259"/>
          <w:tab w:val="right" w:pos="5340"/>
          <w:tab w:val="right" w:pos="7155"/>
          <w:tab w:val="right" w:pos="8926"/>
          <w:tab w:val="right" w:pos="10140"/>
        </w:tabs>
        <w:autoSpaceDE w:val="0"/>
        <w:autoSpaceDN w:val="0"/>
        <w:adjustRightInd w:val="0"/>
        <w:spacing w:before="555" w:after="0" w:line="240" w:lineRule="auto"/>
        <w:rPr>
          <w:rFonts w:ascii="Times New Roman" w:eastAsiaTheme="minorEastAsia" w:hAnsi="Times New Roman" w:cs="Times New Roman"/>
          <w:b/>
          <w:bCs/>
          <w:color w:val="000000"/>
          <w:kern w:val="0"/>
          <w:sz w:val="24"/>
          <w:szCs w:val="24"/>
          <w:lang w:eastAsia="hr-HR"/>
        </w:rPr>
      </w:pPr>
    </w:p>
    <w:p w14:paraId="6DCD1B69" w14:textId="77777777" w:rsidR="00FA14ED" w:rsidRPr="00FA14ED" w:rsidRDefault="00FA14ED" w:rsidP="00FA14ED">
      <w:pPr>
        <w:widowControl w:val="0"/>
        <w:spacing w:after="0" w:line="240" w:lineRule="auto"/>
        <w:rPr>
          <w:rFonts w:ascii="Times New Roman" w:eastAsia="Calibri" w:hAnsi="Times New Roman" w:cs="Times New Roman"/>
          <w:kern w:val="0"/>
          <w:sz w:val="24"/>
          <w:szCs w:val="24"/>
          <w:lang w:val="en-US"/>
          <w14:ligatures w14:val="none"/>
        </w:rPr>
      </w:pPr>
    </w:p>
    <w:sectPr w:rsidR="00FA14ED" w:rsidRPr="00FA14ED" w:rsidSect="00FA14ED">
      <w:footerReference w:type="default" r:id="rId7"/>
      <w:pgSz w:w="16850" w:h="11910" w:orient="landscape"/>
      <w:pgMar w:top="880" w:right="940" w:bottom="940" w:left="74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353C" w14:textId="77777777" w:rsidR="00446B8B" w:rsidRDefault="00446B8B">
      <w:pPr>
        <w:spacing w:after="0" w:line="240" w:lineRule="auto"/>
      </w:pPr>
      <w:r>
        <w:separator/>
      </w:r>
    </w:p>
  </w:endnote>
  <w:endnote w:type="continuationSeparator" w:id="0">
    <w:p w14:paraId="7AD3055E" w14:textId="77777777" w:rsidR="00446B8B" w:rsidRDefault="0044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307D" w14:textId="77777777" w:rsidR="00ED38DC" w:rsidRDefault="00ED38D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F095" w14:textId="77777777" w:rsidR="00446B8B" w:rsidRDefault="00446B8B">
      <w:pPr>
        <w:spacing w:after="0" w:line="240" w:lineRule="auto"/>
      </w:pPr>
      <w:r>
        <w:separator/>
      </w:r>
    </w:p>
  </w:footnote>
  <w:footnote w:type="continuationSeparator" w:id="0">
    <w:p w14:paraId="2F2D0B6C" w14:textId="77777777" w:rsidR="00446B8B" w:rsidRDefault="00446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A3766"/>
    <w:multiLevelType w:val="hybridMultilevel"/>
    <w:tmpl w:val="FFFFFFFF"/>
    <w:lvl w:ilvl="0" w:tplc="8A20997A">
      <w:start w:val="1"/>
      <w:numFmt w:val="bullet"/>
      <w:lvlText w:val="-"/>
      <w:lvlJc w:val="left"/>
      <w:pPr>
        <w:ind w:left="1800" w:hanging="360"/>
      </w:pPr>
      <w:rPr>
        <w:rFonts w:ascii="Times New Roman" w:eastAsiaTheme="minorEastAsia" w:hAnsi="Times New Roman" w:hint="default"/>
      </w:rPr>
    </w:lvl>
    <w:lvl w:ilvl="1" w:tplc="041A0003" w:tentative="1">
      <w:start w:val="1"/>
      <w:numFmt w:val="bullet"/>
      <w:lvlText w:val="o"/>
      <w:lvlJc w:val="left"/>
      <w:pPr>
        <w:ind w:left="2520" w:hanging="360"/>
      </w:pPr>
      <w:rPr>
        <w:rFonts w:ascii="Courier New" w:hAnsi="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hint="default"/>
      </w:rPr>
    </w:lvl>
    <w:lvl w:ilvl="8" w:tplc="041A0005" w:tentative="1">
      <w:start w:val="1"/>
      <w:numFmt w:val="bullet"/>
      <w:lvlText w:val=""/>
      <w:lvlJc w:val="left"/>
      <w:pPr>
        <w:ind w:left="7560" w:hanging="360"/>
      </w:pPr>
      <w:rPr>
        <w:rFonts w:ascii="Wingdings" w:hAnsi="Wingdings" w:hint="default"/>
      </w:rPr>
    </w:lvl>
  </w:abstractNum>
  <w:num w:numId="1" w16cid:durableId="169884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ED"/>
    <w:rsid w:val="000033BE"/>
    <w:rsid w:val="000135B9"/>
    <w:rsid w:val="00083CC9"/>
    <w:rsid w:val="001073DA"/>
    <w:rsid w:val="0011671A"/>
    <w:rsid w:val="00120894"/>
    <w:rsid w:val="001259A1"/>
    <w:rsid w:val="001C2D42"/>
    <w:rsid w:val="002E55A2"/>
    <w:rsid w:val="0035249D"/>
    <w:rsid w:val="003F539F"/>
    <w:rsid w:val="00446B8B"/>
    <w:rsid w:val="0046200F"/>
    <w:rsid w:val="00680998"/>
    <w:rsid w:val="009A107E"/>
    <w:rsid w:val="009C6CB1"/>
    <w:rsid w:val="009D6B40"/>
    <w:rsid w:val="00A04B9C"/>
    <w:rsid w:val="00B01FEA"/>
    <w:rsid w:val="00B36A99"/>
    <w:rsid w:val="00B573F7"/>
    <w:rsid w:val="00B86991"/>
    <w:rsid w:val="00BC7D5D"/>
    <w:rsid w:val="00C06920"/>
    <w:rsid w:val="00DA7BB3"/>
    <w:rsid w:val="00E227B8"/>
    <w:rsid w:val="00E66D57"/>
    <w:rsid w:val="00ED38DC"/>
    <w:rsid w:val="00F05C36"/>
    <w:rsid w:val="00F54C2E"/>
    <w:rsid w:val="00FA14ED"/>
    <w:rsid w:val="00FF7A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2755"/>
  <w15:chartTrackingRefBased/>
  <w15:docId w15:val="{5621823E-136A-4B8E-8C12-7EB0F38B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FA14ED"/>
  </w:style>
  <w:style w:type="table" w:customStyle="1" w:styleId="TableNormal">
    <w:name w:val="Table Normal"/>
    <w:uiPriority w:val="2"/>
    <w:semiHidden/>
    <w:unhideWhenUsed/>
    <w:qFormat/>
    <w:rsid w:val="00FA14ED"/>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ijeloteksta1">
    <w:name w:val="Tijelo teksta1"/>
    <w:basedOn w:val="Normal"/>
    <w:next w:val="Tijeloteksta"/>
    <w:link w:val="TijelotekstaChar"/>
    <w:uiPriority w:val="1"/>
    <w:qFormat/>
    <w:rsid w:val="00FA14ED"/>
    <w:pPr>
      <w:widowControl w:val="0"/>
      <w:spacing w:after="0" w:line="240" w:lineRule="auto"/>
      <w:ind w:left="127"/>
    </w:pPr>
    <w:rPr>
      <w:rFonts w:ascii="Segoe UI" w:eastAsia="Segoe UI" w:hAnsi="Segoe UI"/>
      <w:sz w:val="36"/>
      <w:szCs w:val="36"/>
    </w:rPr>
  </w:style>
  <w:style w:type="character" w:customStyle="1" w:styleId="TijelotekstaChar">
    <w:name w:val="Tijelo teksta Char"/>
    <w:basedOn w:val="Zadanifontodlomka"/>
    <w:link w:val="Tijeloteksta1"/>
    <w:uiPriority w:val="1"/>
    <w:rsid w:val="00FA14ED"/>
    <w:rPr>
      <w:rFonts w:ascii="Segoe UI" w:eastAsia="Segoe UI" w:hAnsi="Segoe UI"/>
      <w:sz w:val="36"/>
      <w:szCs w:val="36"/>
    </w:rPr>
  </w:style>
  <w:style w:type="paragraph" w:customStyle="1" w:styleId="Odlomakpopisa1">
    <w:name w:val="Odlomak popisa1"/>
    <w:basedOn w:val="Normal"/>
    <w:next w:val="Odlomakpopisa"/>
    <w:uiPriority w:val="1"/>
    <w:qFormat/>
    <w:rsid w:val="00FA14ED"/>
    <w:pPr>
      <w:widowControl w:val="0"/>
      <w:spacing w:after="0" w:line="240" w:lineRule="auto"/>
    </w:pPr>
    <w:rPr>
      <w:kern w:val="0"/>
      <w:lang w:val="en-US"/>
      <w14:ligatures w14:val="none"/>
    </w:rPr>
  </w:style>
  <w:style w:type="paragraph" w:customStyle="1" w:styleId="TableParagraph">
    <w:name w:val="Table Paragraph"/>
    <w:basedOn w:val="Normal"/>
    <w:uiPriority w:val="1"/>
    <w:qFormat/>
    <w:rsid w:val="00FA14ED"/>
    <w:pPr>
      <w:widowControl w:val="0"/>
      <w:spacing w:after="0" w:line="240" w:lineRule="auto"/>
    </w:pPr>
    <w:rPr>
      <w:kern w:val="0"/>
      <w:lang w:val="en-US"/>
      <w14:ligatures w14:val="none"/>
    </w:rPr>
  </w:style>
  <w:style w:type="paragraph" w:customStyle="1" w:styleId="Zaglavlje1">
    <w:name w:val="Zaglavlje1"/>
    <w:basedOn w:val="Normal"/>
    <w:next w:val="Zaglavlje"/>
    <w:link w:val="ZaglavljeChar"/>
    <w:uiPriority w:val="99"/>
    <w:unhideWhenUsed/>
    <w:rsid w:val="00FA14ED"/>
    <w:pPr>
      <w:widowControl w:val="0"/>
      <w:tabs>
        <w:tab w:val="center" w:pos="4536"/>
        <w:tab w:val="right" w:pos="9072"/>
      </w:tabs>
      <w:spacing w:after="0" w:line="240" w:lineRule="auto"/>
    </w:pPr>
  </w:style>
  <w:style w:type="character" w:customStyle="1" w:styleId="ZaglavljeChar">
    <w:name w:val="Zaglavlje Char"/>
    <w:basedOn w:val="Zadanifontodlomka"/>
    <w:link w:val="Zaglavlje1"/>
    <w:uiPriority w:val="99"/>
    <w:rsid w:val="00FA14ED"/>
  </w:style>
  <w:style w:type="paragraph" w:customStyle="1" w:styleId="Podnoje1">
    <w:name w:val="Podnožje1"/>
    <w:basedOn w:val="Normal"/>
    <w:next w:val="Podnoje"/>
    <w:link w:val="PodnojeChar"/>
    <w:uiPriority w:val="99"/>
    <w:unhideWhenUsed/>
    <w:rsid w:val="00FA14ED"/>
    <w:pPr>
      <w:widowControl w:val="0"/>
      <w:tabs>
        <w:tab w:val="center" w:pos="4536"/>
        <w:tab w:val="right" w:pos="9072"/>
      </w:tabs>
      <w:spacing w:after="0" w:line="240" w:lineRule="auto"/>
    </w:pPr>
  </w:style>
  <w:style w:type="character" w:customStyle="1" w:styleId="PodnojeChar">
    <w:name w:val="Podnožje Char"/>
    <w:basedOn w:val="Zadanifontodlomka"/>
    <w:link w:val="Podnoje1"/>
    <w:uiPriority w:val="99"/>
    <w:rsid w:val="00FA14ED"/>
  </w:style>
  <w:style w:type="table" w:customStyle="1" w:styleId="Reetkatablice1">
    <w:name w:val="Rešetka tablice1"/>
    <w:basedOn w:val="Obinatablica"/>
    <w:next w:val="Reetkatablice"/>
    <w:uiPriority w:val="39"/>
    <w:rsid w:val="00FA14ED"/>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1"/>
    <w:uiPriority w:val="99"/>
    <w:semiHidden/>
    <w:unhideWhenUsed/>
    <w:rsid w:val="00FA14ED"/>
    <w:pPr>
      <w:spacing w:after="120"/>
    </w:pPr>
  </w:style>
  <w:style w:type="character" w:customStyle="1" w:styleId="TijelotekstaChar1">
    <w:name w:val="Tijelo teksta Char1"/>
    <w:basedOn w:val="Zadanifontodlomka"/>
    <w:link w:val="Tijeloteksta"/>
    <w:uiPriority w:val="99"/>
    <w:semiHidden/>
    <w:rsid w:val="00FA14ED"/>
  </w:style>
  <w:style w:type="paragraph" w:styleId="Odlomakpopisa">
    <w:name w:val="List Paragraph"/>
    <w:basedOn w:val="Normal"/>
    <w:uiPriority w:val="34"/>
    <w:qFormat/>
    <w:rsid w:val="00FA14ED"/>
    <w:pPr>
      <w:ind w:left="720"/>
      <w:contextualSpacing/>
    </w:pPr>
  </w:style>
  <w:style w:type="paragraph" w:styleId="Zaglavlje">
    <w:name w:val="header"/>
    <w:basedOn w:val="Normal"/>
    <w:link w:val="ZaglavljeChar1"/>
    <w:uiPriority w:val="99"/>
    <w:semiHidden/>
    <w:unhideWhenUsed/>
    <w:rsid w:val="00FA14ED"/>
    <w:pPr>
      <w:tabs>
        <w:tab w:val="center" w:pos="4536"/>
        <w:tab w:val="right" w:pos="9072"/>
      </w:tabs>
      <w:spacing w:after="0" w:line="240" w:lineRule="auto"/>
    </w:pPr>
  </w:style>
  <w:style w:type="character" w:customStyle="1" w:styleId="ZaglavljeChar1">
    <w:name w:val="Zaglavlje Char1"/>
    <w:basedOn w:val="Zadanifontodlomka"/>
    <w:link w:val="Zaglavlje"/>
    <w:uiPriority w:val="99"/>
    <w:semiHidden/>
    <w:rsid w:val="00FA14ED"/>
  </w:style>
  <w:style w:type="paragraph" w:styleId="Podnoje">
    <w:name w:val="footer"/>
    <w:basedOn w:val="Normal"/>
    <w:link w:val="PodnojeChar1"/>
    <w:uiPriority w:val="99"/>
    <w:semiHidden/>
    <w:unhideWhenUsed/>
    <w:rsid w:val="00FA14ED"/>
    <w:pPr>
      <w:tabs>
        <w:tab w:val="center" w:pos="4536"/>
        <w:tab w:val="right" w:pos="9072"/>
      </w:tabs>
      <w:spacing w:after="0" w:line="240" w:lineRule="auto"/>
    </w:pPr>
  </w:style>
  <w:style w:type="character" w:customStyle="1" w:styleId="PodnojeChar1">
    <w:name w:val="Podnožje Char1"/>
    <w:basedOn w:val="Zadanifontodlomka"/>
    <w:link w:val="Podnoje"/>
    <w:uiPriority w:val="99"/>
    <w:semiHidden/>
    <w:rsid w:val="00FA14ED"/>
  </w:style>
  <w:style w:type="table" w:styleId="Reetkatablice">
    <w:name w:val="Table Grid"/>
    <w:basedOn w:val="Obinatablica"/>
    <w:uiPriority w:val="39"/>
    <w:rsid w:val="00FA1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B573F7"/>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16</Pages>
  <Words>6862</Words>
  <Characters>39114</Characters>
  <Application>Microsoft Office Word</Application>
  <DocSecurity>0</DocSecurity>
  <Lines>325</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dc:creator>
  <cp:keywords/>
  <dc:description/>
  <cp:lastModifiedBy>Ivona</cp:lastModifiedBy>
  <cp:revision>8</cp:revision>
  <dcterms:created xsi:type="dcterms:W3CDTF">2024-11-22T08:31:00Z</dcterms:created>
  <dcterms:modified xsi:type="dcterms:W3CDTF">2026-04-27T10:05:00Z</dcterms:modified>
</cp:coreProperties>
</file>